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506276845"/>
        <w:docPartObj>
          <w:docPartGallery w:val="Table of Contents"/>
          <w:docPartUnique/>
        </w:docPartObj>
      </w:sdtPr>
      <w:sdtEndPr>
        <w:rPr>
          <w:noProof/>
        </w:rPr>
      </w:sdtEndPr>
      <w:sdtContent>
        <w:p w:rsidR="003D0EC2" w:rsidRPr="005338B0" w:rsidRDefault="007C24C8">
          <w:pPr>
            <w:pStyle w:val="TOCHeading"/>
            <w:rPr>
              <w:color w:val="4F6228" w:themeColor="accent3" w:themeShade="80"/>
              <w:sz w:val="48"/>
            </w:rPr>
          </w:pPr>
          <w:r w:rsidRPr="005338B0">
            <w:rPr>
              <w:rFonts w:ascii="Times New Roman" w:eastAsiaTheme="minorEastAsia" w:hAnsi="Times New Roman" w:cs="Times New Roman"/>
              <w:b w:val="0"/>
              <w:bCs w:val="0"/>
              <w:noProof/>
              <w:color w:val="auto"/>
              <w:sz w:val="44"/>
              <w:szCs w:val="24"/>
              <w:lang w:eastAsia="en-US"/>
            </w:rPr>
            <mc:AlternateContent>
              <mc:Choice Requires="wps">
                <w:drawing>
                  <wp:anchor distT="91440" distB="91440" distL="114300" distR="114300" simplePos="0" relativeHeight="251659264" behindDoc="0" locked="0" layoutInCell="0" allowOverlap="1" wp14:anchorId="2204FCFD" wp14:editId="346A2DCF">
                    <wp:simplePos x="0" y="0"/>
                    <wp:positionH relativeFrom="page">
                      <wp:posOffset>6912610</wp:posOffset>
                    </wp:positionH>
                    <wp:positionV relativeFrom="margin">
                      <wp:posOffset>-981710</wp:posOffset>
                    </wp:positionV>
                    <wp:extent cx="862965" cy="10092055"/>
                    <wp:effectExtent l="38100" t="38100" r="89535" b="996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2965" cy="10092055"/>
                            </a:xfrm>
                            <a:prstGeom prst="rect">
                              <a:avLst/>
                            </a:prstGeom>
                            <a:solidFill>
                              <a:srgbClr val="92D050"/>
                            </a:solidFill>
                            <a:effectLst>
                              <a:outerShdw blurRad="50800" dist="38100" dir="2700000" algn="tl" rotWithShape="0">
                                <a:prstClr val="black">
                                  <a:alpha val="40000"/>
                                </a:prstClr>
                              </a:outerShdw>
                            </a:effectLst>
                            <a:extLst/>
                          </wps:spPr>
                          <wps:txbx>
                            <w:txbxContent>
                              <w:p w:rsidR="007C24C8" w:rsidRPr="00130253" w:rsidRDefault="007C24C8" w:rsidP="007C24C8">
                                <w:pPr>
                                  <w:jc w:val="center"/>
                                  <w:rPr>
                                    <w:b/>
                                    <w:color w:val="000000" w:themeColor="text1"/>
                                    <w:sz w:val="44"/>
                                    <w:szCs w:val="18"/>
                                  </w:rPr>
                                </w:pPr>
                              </w:p>
                            </w:txbxContent>
                          </wps:txbx>
                          <wps:bodyPr rot="0" vert="vert"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544.3pt;margin-top:-77.3pt;width:67.95pt;height:794.6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" o:allowincell="f" fillcolor="#92d050" stroked="f">
                    <v:shadow on="t" color="black" opacity="26214f" origin="-.5,-.5" offset=".74836mm,.74836mm"/>
                    <v:textbox style="layout-flow:vertical" inset="21.6pt,21.6pt,21.6pt,21.6pt">
                      <w:txbxContent>
                        <w:p w:rsidR="007C24C8" w:rsidRPr="00130253" w:rsidRDefault="007C24C8" w:rsidP="007C24C8">
                          <w:pPr>
                            <w:jc w:val="center"/>
                            <w:rPr>
                              <w:b/>
                              <w:color w:val="000000" w:themeColor="text1"/>
                              <w:sz w:val="44"/>
                              <w:szCs w:val="18"/>
                            </w:rPr>
                          </w:pPr>
                        </w:p>
                      </w:txbxContent>
                    </v:textbox>
                    <w10:wrap anchorx="page" anchory="margin"/>
                  </v:rect>
                </w:pict>
              </mc:Fallback>
            </mc:AlternateContent>
          </w:r>
          <w:r w:rsidR="00240C3C">
            <w:rPr>
              <w:color w:val="4F6228" w:themeColor="accent3" w:themeShade="80"/>
              <w:sz w:val="48"/>
            </w:rPr>
            <w:t>Resources for Families and Individuals with Pets</w:t>
          </w:r>
        </w:p>
        <w:p w:rsidR="00B35C60" w:rsidRDefault="003D0EC2">
          <w:pPr>
            <w:pStyle w:val="TOC1"/>
            <w:tabs>
              <w:tab w:val="right" w:leader="dot" w:pos="9350"/>
            </w:tabs>
            <w:rPr>
              <w:rFonts w:eastAsiaTheme="minorEastAsia"/>
              <w:noProof/>
            </w:rPr>
          </w:pPr>
          <w:r w:rsidRPr="003D0EC2">
            <w:rPr>
              <w:color w:val="17365D" w:themeColor="text2" w:themeShade="BF"/>
            </w:rPr>
            <w:fldChar w:fldCharType="begin"/>
          </w:r>
          <w:r w:rsidRPr="003D0EC2">
            <w:rPr>
              <w:color w:val="17365D" w:themeColor="text2" w:themeShade="BF"/>
            </w:rPr>
            <w:instrText xml:space="preserve"> TOC \o "1-3" \h \z \u </w:instrText>
          </w:r>
          <w:r w:rsidRPr="003D0EC2">
            <w:rPr>
              <w:color w:val="17365D" w:themeColor="text2" w:themeShade="BF"/>
            </w:rPr>
            <w:fldChar w:fldCharType="separate"/>
          </w:r>
          <w:hyperlink w:anchor="_Toc397008686" w:history="1">
            <w:r w:rsidR="00B35C60" w:rsidRPr="00441854">
              <w:rPr>
                <w:rStyle w:val="Hyperlink"/>
                <w:noProof/>
              </w:rPr>
              <w:t>Pets and Ticks</w:t>
            </w:r>
            <w:r w:rsidR="00B35C60">
              <w:rPr>
                <w:noProof/>
                <w:webHidden/>
              </w:rPr>
              <w:tab/>
            </w:r>
            <w:r w:rsidR="00B35C60">
              <w:rPr>
                <w:noProof/>
                <w:webHidden/>
              </w:rPr>
              <w:fldChar w:fldCharType="begin"/>
            </w:r>
            <w:r w:rsidR="00B35C60">
              <w:rPr>
                <w:noProof/>
                <w:webHidden/>
              </w:rPr>
              <w:instrText xml:space="preserve"> PAGEREF _Toc397008686 \h </w:instrText>
            </w:r>
            <w:r w:rsidR="00B35C60">
              <w:rPr>
                <w:noProof/>
                <w:webHidden/>
              </w:rPr>
            </w:r>
            <w:r w:rsidR="00B35C60">
              <w:rPr>
                <w:noProof/>
                <w:webHidden/>
              </w:rPr>
              <w:fldChar w:fldCharType="separate"/>
            </w:r>
            <w:r w:rsidR="00B35C60">
              <w:rPr>
                <w:noProof/>
                <w:webHidden/>
              </w:rPr>
              <w:t>2</w:t>
            </w:r>
            <w:r w:rsidR="00B35C60">
              <w:rPr>
                <w:noProof/>
                <w:webHidden/>
              </w:rPr>
              <w:fldChar w:fldCharType="end"/>
            </w:r>
          </w:hyperlink>
        </w:p>
        <w:p w:rsidR="00B35C60" w:rsidRDefault="00B35C60">
          <w:pPr>
            <w:pStyle w:val="TOC2"/>
            <w:tabs>
              <w:tab w:val="right" w:leader="dot" w:pos="9350"/>
            </w:tabs>
            <w:rPr>
              <w:rFonts w:eastAsiaTheme="minorEastAsia"/>
              <w:noProof/>
            </w:rPr>
          </w:pPr>
          <w:hyperlink w:anchor="_Toc397008687" w:history="1">
            <w:r w:rsidRPr="00441854">
              <w:rPr>
                <w:rStyle w:val="Hyperlink"/>
                <w:i/>
                <w:noProof/>
              </w:rPr>
              <w:t>Reducing the Risk of Transmission to pets</w:t>
            </w:r>
            <w:r>
              <w:rPr>
                <w:noProof/>
                <w:webHidden/>
              </w:rPr>
              <w:tab/>
            </w:r>
            <w:r>
              <w:rPr>
                <w:noProof/>
                <w:webHidden/>
              </w:rPr>
              <w:fldChar w:fldCharType="begin"/>
            </w:r>
            <w:r>
              <w:rPr>
                <w:noProof/>
                <w:webHidden/>
              </w:rPr>
              <w:instrText xml:space="preserve"> PAGEREF _Toc397008687 \h </w:instrText>
            </w:r>
            <w:r>
              <w:rPr>
                <w:noProof/>
                <w:webHidden/>
              </w:rPr>
            </w:r>
            <w:r>
              <w:rPr>
                <w:noProof/>
                <w:webHidden/>
              </w:rPr>
              <w:fldChar w:fldCharType="separate"/>
            </w:r>
            <w:r>
              <w:rPr>
                <w:noProof/>
                <w:webHidden/>
              </w:rPr>
              <w:t>2</w:t>
            </w:r>
            <w:r>
              <w:rPr>
                <w:noProof/>
                <w:webHidden/>
              </w:rPr>
              <w:fldChar w:fldCharType="end"/>
            </w:r>
          </w:hyperlink>
        </w:p>
        <w:p w:rsidR="00B35C60" w:rsidRDefault="00B35C60">
          <w:pPr>
            <w:pStyle w:val="TOC1"/>
            <w:tabs>
              <w:tab w:val="right" w:leader="dot" w:pos="9350"/>
            </w:tabs>
            <w:rPr>
              <w:rFonts w:eastAsiaTheme="minorEastAsia"/>
              <w:noProof/>
            </w:rPr>
          </w:pPr>
          <w:hyperlink w:anchor="_Toc397008688" w:history="1">
            <w:r w:rsidRPr="00441854">
              <w:rPr>
                <w:rStyle w:val="Hyperlink"/>
                <w:noProof/>
              </w:rPr>
              <w:t>CDC Guides for Parents:</w:t>
            </w:r>
            <w:r>
              <w:rPr>
                <w:noProof/>
                <w:webHidden/>
              </w:rPr>
              <w:tab/>
            </w:r>
            <w:r>
              <w:rPr>
                <w:noProof/>
                <w:webHidden/>
              </w:rPr>
              <w:fldChar w:fldCharType="begin"/>
            </w:r>
            <w:r>
              <w:rPr>
                <w:noProof/>
                <w:webHidden/>
              </w:rPr>
              <w:instrText xml:space="preserve"> PAGEREF _Toc397008688 \h </w:instrText>
            </w:r>
            <w:r>
              <w:rPr>
                <w:noProof/>
                <w:webHidden/>
              </w:rPr>
            </w:r>
            <w:r>
              <w:rPr>
                <w:noProof/>
                <w:webHidden/>
              </w:rPr>
              <w:fldChar w:fldCharType="separate"/>
            </w:r>
            <w:r>
              <w:rPr>
                <w:noProof/>
                <w:webHidden/>
              </w:rPr>
              <w:t>3</w:t>
            </w:r>
            <w:r>
              <w:rPr>
                <w:noProof/>
                <w:webHidden/>
              </w:rPr>
              <w:fldChar w:fldCharType="end"/>
            </w:r>
          </w:hyperlink>
        </w:p>
        <w:p w:rsidR="00B35C60" w:rsidRDefault="00B35C60">
          <w:pPr>
            <w:pStyle w:val="TOC1"/>
            <w:tabs>
              <w:tab w:val="right" w:leader="dot" w:pos="9350"/>
            </w:tabs>
            <w:rPr>
              <w:rFonts w:eastAsiaTheme="minorEastAsia"/>
              <w:noProof/>
            </w:rPr>
          </w:pPr>
          <w:hyperlink w:anchor="_Toc397008689" w:history="1">
            <w:r w:rsidRPr="00441854">
              <w:rPr>
                <w:rStyle w:val="Hyperlink"/>
                <w:noProof/>
              </w:rPr>
              <w:t>CDC Guide for Pregnant Women</w:t>
            </w:r>
            <w:r>
              <w:rPr>
                <w:noProof/>
                <w:webHidden/>
              </w:rPr>
              <w:tab/>
            </w:r>
            <w:r>
              <w:rPr>
                <w:noProof/>
                <w:webHidden/>
              </w:rPr>
              <w:fldChar w:fldCharType="begin"/>
            </w:r>
            <w:r>
              <w:rPr>
                <w:noProof/>
                <w:webHidden/>
              </w:rPr>
              <w:instrText xml:space="preserve"> PAGEREF _Toc397008689 \h </w:instrText>
            </w:r>
            <w:r>
              <w:rPr>
                <w:noProof/>
                <w:webHidden/>
              </w:rPr>
            </w:r>
            <w:r>
              <w:rPr>
                <w:noProof/>
                <w:webHidden/>
              </w:rPr>
              <w:fldChar w:fldCharType="separate"/>
            </w:r>
            <w:r>
              <w:rPr>
                <w:noProof/>
                <w:webHidden/>
              </w:rPr>
              <w:t>4</w:t>
            </w:r>
            <w:r>
              <w:rPr>
                <w:noProof/>
                <w:webHidden/>
              </w:rPr>
              <w:fldChar w:fldCharType="end"/>
            </w:r>
          </w:hyperlink>
        </w:p>
        <w:p w:rsidR="00B35C60" w:rsidRDefault="00B35C60">
          <w:pPr>
            <w:pStyle w:val="TOC1"/>
            <w:tabs>
              <w:tab w:val="right" w:leader="dot" w:pos="9350"/>
            </w:tabs>
            <w:rPr>
              <w:rFonts w:eastAsiaTheme="minorEastAsia"/>
              <w:noProof/>
            </w:rPr>
          </w:pPr>
          <w:hyperlink w:anchor="_Toc397008690" w:history="1">
            <w:r w:rsidRPr="00441854">
              <w:rPr>
                <w:rStyle w:val="Hyperlink"/>
                <w:noProof/>
              </w:rPr>
              <w:t>CDC Crossword Puzzle for Kids</w:t>
            </w:r>
            <w:r>
              <w:rPr>
                <w:noProof/>
                <w:webHidden/>
              </w:rPr>
              <w:tab/>
            </w:r>
            <w:r>
              <w:rPr>
                <w:noProof/>
                <w:webHidden/>
              </w:rPr>
              <w:fldChar w:fldCharType="begin"/>
            </w:r>
            <w:r>
              <w:rPr>
                <w:noProof/>
                <w:webHidden/>
              </w:rPr>
              <w:instrText xml:space="preserve"> PAGEREF _Toc397008690 \h </w:instrText>
            </w:r>
            <w:r>
              <w:rPr>
                <w:noProof/>
                <w:webHidden/>
              </w:rPr>
            </w:r>
            <w:r>
              <w:rPr>
                <w:noProof/>
                <w:webHidden/>
              </w:rPr>
              <w:fldChar w:fldCharType="separate"/>
            </w:r>
            <w:r>
              <w:rPr>
                <w:noProof/>
                <w:webHidden/>
              </w:rPr>
              <w:t>6</w:t>
            </w:r>
            <w:r>
              <w:rPr>
                <w:noProof/>
                <w:webHidden/>
              </w:rPr>
              <w:fldChar w:fldCharType="end"/>
            </w:r>
          </w:hyperlink>
        </w:p>
        <w:p w:rsidR="003D0EC2" w:rsidRDefault="003D0EC2">
          <w:r w:rsidRPr="003D0EC2">
            <w:rPr>
              <w:b/>
              <w:bCs/>
              <w:noProof/>
              <w:color w:val="17365D" w:themeColor="text2" w:themeShade="BF"/>
            </w:rPr>
            <w:fldChar w:fldCharType="end"/>
          </w:r>
        </w:p>
      </w:sdtContent>
    </w:sdt>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9630C7" w:rsidP="009630C7"/>
    <w:p w:rsidR="009630C7" w:rsidRDefault="003D0EC2" w:rsidP="009630C7">
      <w:pPr>
        <w:pStyle w:val="Heading1"/>
        <w:rPr>
          <w:color w:val="76923C" w:themeColor="accent3" w:themeShade="BF"/>
          <w:sz w:val="32"/>
          <w:szCs w:val="32"/>
        </w:rPr>
      </w:pPr>
      <w:bookmarkStart w:id="0" w:name="_Toc397008686"/>
      <w:r>
        <w:rPr>
          <w:color w:val="76923C" w:themeColor="accent3" w:themeShade="BF"/>
          <w:sz w:val="32"/>
          <w:szCs w:val="32"/>
        </w:rPr>
        <w:lastRenderedPageBreak/>
        <w:t>Pets and</w:t>
      </w:r>
      <w:r w:rsidR="009630C7">
        <w:rPr>
          <w:color w:val="76923C" w:themeColor="accent3" w:themeShade="BF"/>
          <w:sz w:val="32"/>
          <w:szCs w:val="32"/>
        </w:rPr>
        <w:t xml:space="preserve"> Ticks</w:t>
      </w:r>
      <w:bookmarkEnd w:id="0"/>
    </w:p>
    <w:p w:rsidR="009630C7" w:rsidRPr="00702D29" w:rsidRDefault="003D0EC2" w:rsidP="003D0EC2">
      <w:pPr>
        <w:rPr>
          <w:sz w:val="24"/>
        </w:rPr>
      </w:pPr>
      <w:r w:rsidRPr="00702D29">
        <w:rPr>
          <w:sz w:val="24"/>
        </w:rPr>
        <w:t xml:space="preserve">Pets </w:t>
      </w:r>
      <w:r w:rsidR="009630C7" w:rsidRPr="00702D29">
        <w:rPr>
          <w:sz w:val="24"/>
        </w:rPr>
        <w:t xml:space="preserve">are extremely susceptible to tick bites and </w:t>
      </w:r>
      <w:r w:rsidRPr="00702D29">
        <w:rPr>
          <w:sz w:val="24"/>
        </w:rPr>
        <w:t>tick-borne</w:t>
      </w:r>
      <w:r w:rsidR="009630C7" w:rsidRPr="00702D29">
        <w:rPr>
          <w:sz w:val="24"/>
        </w:rPr>
        <w:t xml:space="preserve"> diseases</w:t>
      </w:r>
      <w:r w:rsidR="00702D29">
        <w:rPr>
          <w:sz w:val="24"/>
        </w:rPr>
        <w:t xml:space="preserve"> when they go outside</w:t>
      </w:r>
      <w:r w:rsidRPr="00702D29">
        <w:rPr>
          <w:sz w:val="24"/>
        </w:rPr>
        <w:t xml:space="preserve">. </w:t>
      </w:r>
      <w:r w:rsidR="00DF4877">
        <w:rPr>
          <w:sz w:val="24"/>
        </w:rPr>
        <w:t>They also make great “vehicles” for ticks to access a home</w:t>
      </w:r>
    </w:p>
    <w:p w:rsidR="003D0EC2" w:rsidRPr="003D0EC2" w:rsidRDefault="003D0EC2" w:rsidP="003D0EC2">
      <w:pPr>
        <w:pStyle w:val="Heading2"/>
        <w:rPr>
          <w:i/>
          <w:color w:val="76923C" w:themeColor="accent3" w:themeShade="BF"/>
        </w:rPr>
      </w:pPr>
      <w:bookmarkStart w:id="1" w:name="_Toc397008687"/>
      <w:r w:rsidRPr="003D0EC2">
        <w:rPr>
          <w:i/>
          <w:color w:val="76923C" w:themeColor="accent3" w:themeShade="BF"/>
        </w:rPr>
        <w:t>Reducing the Risk of Transmission to pets</w:t>
      </w:r>
      <w:bookmarkEnd w:id="1"/>
    </w:p>
    <w:p w:rsidR="003D0EC2" w:rsidRPr="00702D29" w:rsidRDefault="003D0EC2" w:rsidP="00B35C60">
      <w:pPr>
        <w:pStyle w:val="ListParagraph"/>
        <w:numPr>
          <w:ilvl w:val="0"/>
          <w:numId w:val="2"/>
        </w:numPr>
        <w:jc w:val="both"/>
        <w:rPr>
          <w:sz w:val="24"/>
        </w:rPr>
      </w:pPr>
      <w:r w:rsidRPr="00702D29">
        <w:rPr>
          <w:sz w:val="24"/>
        </w:rPr>
        <w:t>Check your pets daily for ticks, especially after being outside</w:t>
      </w:r>
    </w:p>
    <w:p w:rsidR="003D0EC2" w:rsidRPr="00702D29" w:rsidRDefault="003D0EC2" w:rsidP="00B35C60">
      <w:pPr>
        <w:pStyle w:val="ListParagraph"/>
        <w:numPr>
          <w:ilvl w:val="0"/>
          <w:numId w:val="2"/>
        </w:numPr>
        <w:jc w:val="both"/>
        <w:rPr>
          <w:sz w:val="24"/>
        </w:rPr>
      </w:pPr>
      <w:r w:rsidRPr="00702D29">
        <w:rPr>
          <w:sz w:val="24"/>
        </w:rPr>
        <w:t>Remove any ticks immediately</w:t>
      </w:r>
    </w:p>
    <w:p w:rsidR="003D0EC2" w:rsidRPr="00702D29" w:rsidRDefault="003D0EC2" w:rsidP="00B35C60">
      <w:pPr>
        <w:pStyle w:val="ListParagraph"/>
        <w:numPr>
          <w:ilvl w:val="0"/>
          <w:numId w:val="2"/>
        </w:numPr>
        <w:jc w:val="both"/>
        <w:rPr>
          <w:sz w:val="24"/>
        </w:rPr>
      </w:pPr>
      <w:r w:rsidRPr="00702D29">
        <w:rPr>
          <w:sz w:val="24"/>
        </w:rPr>
        <w:t xml:space="preserve">Watch for behavioral changes in your dog </w:t>
      </w:r>
      <w:r w:rsidR="00DF4877">
        <w:rPr>
          <w:sz w:val="24"/>
        </w:rPr>
        <w:t xml:space="preserve">such as decreased appetite, limping and </w:t>
      </w:r>
      <w:r w:rsidR="0020060B">
        <w:rPr>
          <w:sz w:val="24"/>
        </w:rPr>
        <w:t xml:space="preserve">an </w:t>
      </w:r>
      <w:r w:rsidR="00DF4877">
        <w:rPr>
          <w:sz w:val="24"/>
        </w:rPr>
        <w:t>increase in lethargy</w:t>
      </w:r>
    </w:p>
    <w:p w:rsidR="003D0EC2" w:rsidRPr="00702D29" w:rsidRDefault="003D0EC2" w:rsidP="00B35C60">
      <w:pPr>
        <w:pStyle w:val="ListParagraph"/>
        <w:numPr>
          <w:ilvl w:val="0"/>
          <w:numId w:val="2"/>
        </w:numPr>
        <w:jc w:val="both"/>
        <w:rPr>
          <w:sz w:val="24"/>
        </w:rPr>
      </w:pPr>
      <w:r w:rsidRPr="00702D29">
        <w:rPr>
          <w:sz w:val="24"/>
        </w:rPr>
        <w:t>Ask your veterinarian to check for ticks at each exam</w:t>
      </w:r>
    </w:p>
    <w:p w:rsidR="003D0EC2" w:rsidRPr="00702D29" w:rsidRDefault="003D0EC2" w:rsidP="00B35C60">
      <w:pPr>
        <w:pStyle w:val="ListParagraph"/>
        <w:numPr>
          <w:ilvl w:val="0"/>
          <w:numId w:val="2"/>
        </w:numPr>
        <w:jc w:val="both"/>
        <w:rPr>
          <w:sz w:val="24"/>
        </w:rPr>
      </w:pPr>
      <w:r w:rsidRPr="00702D29">
        <w:rPr>
          <w:sz w:val="24"/>
        </w:rPr>
        <w:t>Follow the steps to reducing ticks in your yard</w:t>
      </w:r>
      <w:r w:rsidR="007027E9">
        <w:rPr>
          <w:sz w:val="24"/>
        </w:rPr>
        <w:t xml:space="preserve"> listed in the Resources for Community Wide Initiatives section of this toolkit</w:t>
      </w:r>
    </w:p>
    <w:p w:rsidR="003D0EC2" w:rsidRPr="00702D29" w:rsidRDefault="003D0EC2" w:rsidP="00B35C60">
      <w:pPr>
        <w:pStyle w:val="ListParagraph"/>
        <w:numPr>
          <w:ilvl w:val="0"/>
          <w:numId w:val="2"/>
        </w:numPr>
        <w:jc w:val="both"/>
        <w:rPr>
          <w:sz w:val="24"/>
        </w:rPr>
      </w:pPr>
      <w:r w:rsidRPr="00702D29">
        <w:rPr>
          <w:sz w:val="24"/>
        </w:rPr>
        <w:t>Talk to your veterinarian about using tick preventatives</w:t>
      </w:r>
      <w:r w:rsidR="007027E9">
        <w:rPr>
          <w:sz w:val="24"/>
        </w:rPr>
        <w:t>, such as permethrin,</w:t>
      </w:r>
      <w:r w:rsidRPr="00702D29">
        <w:rPr>
          <w:sz w:val="24"/>
        </w:rPr>
        <w:t xml:space="preserve"> on your pets</w:t>
      </w:r>
    </w:p>
    <w:p w:rsidR="003D0EC2" w:rsidRPr="00702D29" w:rsidRDefault="003D0EC2" w:rsidP="00B35C60">
      <w:pPr>
        <w:pStyle w:val="ListParagraph"/>
        <w:numPr>
          <w:ilvl w:val="0"/>
          <w:numId w:val="2"/>
        </w:numPr>
        <w:jc w:val="both"/>
        <w:rPr>
          <w:sz w:val="24"/>
        </w:rPr>
      </w:pPr>
      <w:r w:rsidRPr="00702D29">
        <w:rPr>
          <w:sz w:val="24"/>
        </w:rPr>
        <w:t>If approved by a veterinarian use acaricides on dogs with caution</w:t>
      </w:r>
    </w:p>
    <w:p w:rsidR="003D0EC2" w:rsidRPr="00702D29" w:rsidRDefault="003D0EC2" w:rsidP="00B35C60">
      <w:pPr>
        <w:pStyle w:val="ListParagraph"/>
        <w:numPr>
          <w:ilvl w:val="1"/>
          <w:numId w:val="2"/>
        </w:numPr>
        <w:jc w:val="both"/>
        <w:rPr>
          <w:sz w:val="24"/>
        </w:rPr>
      </w:pPr>
      <w:r w:rsidRPr="00702D29">
        <w:rPr>
          <w:sz w:val="24"/>
        </w:rPr>
        <w:t xml:space="preserve">Cats are </w:t>
      </w:r>
      <w:r w:rsidRPr="00702D29">
        <w:rPr>
          <w:sz w:val="24"/>
          <w:u w:val="single"/>
        </w:rPr>
        <w:t>very sensitive</w:t>
      </w:r>
      <w:r w:rsidRPr="00702D29">
        <w:rPr>
          <w:sz w:val="24"/>
        </w:rPr>
        <w:t xml:space="preserve"> to chemicals so always consult a veterinarian about using tick repellents on cats</w:t>
      </w:r>
    </w:p>
    <w:p w:rsidR="00327963" w:rsidRPr="00702D29" w:rsidRDefault="00B50419" w:rsidP="00702D29">
      <w:pPr>
        <w:ind w:firstLine="720"/>
        <w:rPr>
          <w:sz w:val="24"/>
        </w:rPr>
      </w:pPr>
      <w:r w:rsidRPr="00702D29">
        <w:rPr>
          <w:sz w:val="24"/>
        </w:rPr>
        <w:t>*</w:t>
      </w:r>
      <w:r w:rsidR="00A47A79" w:rsidRPr="00702D29">
        <w:rPr>
          <w:sz w:val="24"/>
        </w:rPr>
        <w:t>For more information:</w:t>
      </w:r>
      <w:r w:rsidRPr="00702D29">
        <w:rPr>
          <w:sz w:val="24"/>
        </w:rPr>
        <w:t xml:space="preserve"> </w:t>
      </w:r>
      <w:hyperlink r:id="rId9" w:history="1">
        <w:r w:rsidRPr="00702D29">
          <w:rPr>
            <w:rStyle w:val="Hyperlink"/>
            <w:sz w:val="24"/>
          </w:rPr>
          <w:t>http://www.cdc.gov/lyme/prev/on_pets.html</w:t>
        </w:r>
      </w:hyperlink>
      <w:r w:rsidRPr="00702D29">
        <w:rPr>
          <w:sz w:val="24"/>
        </w:rPr>
        <w:t xml:space="preserve"> </w:t>
      </w:r>
      <w:r w:rsidR="00A47A79" w:rsidRPr="00702D29">
        <w:rPr>
          <w:sz w:val="24"/>
        </w:rPr>
        <w:t xml:space="preserve"> </w:t>
      </w:r>
    </w:p>
    <w:p w:rsidR="005F4B26" w:rsidRDefault="007027E9" w:rsidP="0020060B">
      <w:pPr>
        <w:jc w:val="center"/>
        <w:rPr>
          <w:b/>
          <w:sz w:val="32"/>
        </w:rPr>
      </w:pPr>
      <w:r>
        <w:rPr>
          <w:b/>
          <w:noProof/>
          <w:sz w:val="32"/>
        </w:rPr>
        <w:drawing>
          <wp:inline distT="0" distB="0" distL="0" distR="0" wp14:anchorId="1F1E6063" wp14:editId="6B646D7C">
            <wp:extent cx="3359889" cy="3359889"/>
            <wp:effectExtent l="171450" t="171450" r="374015" b="354965"/>
            <wp:docPr id="8" name="Picture 8" descr="C:\Users\reidyp\AppData\Local\Microsoft\Windows\Temporary Internet Files\Content.IE5\4BTLWCE4\MP900439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idyp\AppData\Local\Microsoft\Windows\Temporary Internet Files\Content.IE5\4BTLWCE4\MP90043931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890" cy="3359890"/>
                    </a:xfrm>
                    <a:prstGeom prst="rect">
                      <a:avLst/>
                    </a:prstGeom>
                    <a:ln>
                      <a:noFill/>
                    </a:ln>
                    <a:effectLst>
                      <a:outerShdw blurRad="292100" dist="139700" dir="2700000" algn="tl" rotWithShape="0">
                        <a:srgbClr val="333333">
                          <a:alpha val="65000"/>
                        </a:srgbClr>
                      </a:outerShdw>
                    </a:effectLst>
                  </pic:spPr>
                </pic:pic>
              </a:graphicData>
            </a:graphic>
          </wp:inline>
        </w:drawing>
      </w:r>
    </w:p>
    <w:p w:rsidR="00DF4877" w:rsidRPr="00DF4877" w:rsidRDefault="00327963" w:rsidP="00DF4877">
      <w:pPr>
        <w:pStyle w:val="Heading1"/>
        <w:rPr>
          <w:color w:val="76923C" w:themeColor="accent3" w:themeShade="BF"/>
          <w:sz w:val="32"/>
        </w:rPr>
      </w:pPr>
      <w:bookmarkStart w:id="2" w:name="_Toc397008688"/>
      <w:r w:rsidRPr="009630C7">
        <w:rPr>
          <w:color w:val="76923C" w:themeColor="accent3" w:themeShade="BF"/>
          <w:sz w:val="32"/>
        </w:rPr>
        <w:lastRenderedPageBreak/>
        <w:t>CDC Guide</w:t>
      </w:r>
      <w:r w:rsidR="00DF4877">
        <w:rPr>
          <w:color w:val="76923C" w:themeColor="accent3" w:themeShade="BF"/>
          <w:sz w:val="32"/>
        </w:rPr>
        <w:t>s</w:t>
      </w:r>
      <w:r w:rsidRPr="009630C7">
        <w:rPr>
          <w:color w:val="76923C" w:themeColor="accent3" w:themeShade="BF"/>
          <w:sz w:val="32"/>
        </w:rPr>
        <w:t xml:space="preserve"> for Parents</w:t>
      </w:r>
      <w:r w:rsidR="00DF4877">
        <w:rPr>
          <w:color w:val="76923C" w:themeColor="accent3" w:themeShade="BF"/>
          <w:sz w:val="32"/>
        </w:rPr>
        <w:t>:</w:t>
      </w:r>
      <w:bookmarkEnd w:id="2"/>
    </w:p>
    <w:p w:rsidR="005F4B26" w:rsidRDefault="005F4B26" w:rsidP="00DF4877">
      <w:pPr>
        <w:spacing w:after="0" w:line="240" w:lineRule="auto"/>
      </w:pPr>
      <w:r>
        <w:t>English:</w:t>
      </w:r>
    </w:p>
    <w:p w:rsidR="00DF4877" w:rsidRPr="005F4B26" w:rsidRDefault="00DF4877" w:rsidP="00DF4877">
      <w:pPr>
        <w:spacing w:after="0" w:line="240" w:lineRule="auto"/>
        <w:rPr>
          <w:b/>
          <w:sz w:val="24"/>
        </w:rPr>
      </w:pPr>
      <w:r w:rsidRPr="005F4B26">
        <w:rPr>
          <w:b/>
          <w:sz w:val="24"/>
        </w:rPr>
        <w:t xml:space="preserve">Lyme </w:t>
      </w:r>
      <w:proofErr w:type="gramStart"/>
      <w:r w:rsidRPr="005F4B26">
        <w:rPr>
          <w:b/>
          <w:sz w:val="24"/>
        </w:rPr>
        <w:t>Disease</w:t>
      </w:r>
      <w:proofErr w:type="gramEnd"/>
      <w:r w:rsidRPr="005F4B26">
        <w:rPr>
          <w:b/>
          <w:sz w:val="24"/>
        </w:rPr>
        <w:t xml:space="preserve"> Guide for Parents</w:t>
      </w:r>
    </w:p>
    <w:p w:rsidR="00327963" w:rsidRDefault="00B35C60" w:rsidP="00DF4877">
      <w:pPr>
        <w:spacing w:after="0" w:line="240" w:lineRule="auto"/>
        <w:rPr>
          <w:rStyle w:val="Hyperlink"/>
          <w:sz w:val="24"/>
        </w:rPr>
      </w:pPr>
      <w:hyperlink r:id="rId11" w:history="1">
        <w:r w:rsidR="00B50419" w:rsidRPr="00702D29">
          <w:rPr>
            <w:rStyle w:val="Hyperlink"/>
            <w:sz w:val="24"/>
          </w:rPr>
          <w:t>http://www.cdc.gov/lyme/resources/toolkit/factsheets/10_508_Lymedisease_Parent.pdf</w:t>
        </w:r>
      </w:hyperlink>
    </w:p>
    <w:p w:rsidR="00B84072" w:rsidRDefault="00B84072" w:rsidP="00B84072">
      <w:pPr>
        <w:spacing w:after="0" w:line="240" w:lineRule="auto"/>
        <w:rPr>
          <w:rStyle w:val="Hyperlink"/>
          <w:color w:val="auto"/>
          <w:sz w:val="24"/>
          <w:u w:val="none"/>
        </w:rPr>
      </w:pPr>
    </w:p>
    <w:p w:rsidR="00B84072" w:rsidRDefault="00B84072" w:rsidP="00B84072">
      <w:pPr>
        <w:spacing w:after="0" w:line="240" w:lineRule="auto"/>
        <w:rPr>
          <w:rStyle w:val="Hyperlink"/>
          <w:color w:val="auto"/>
          <w:sz w:val="24"/>
          <w:u w:val="none"/>
        </w:rPr>
      </w:pPr>
      <w:r w:rsidRPr="00E60DB4">
        <w:rPr>
          <w:rStyle w:val="Hyperlink"/>
          <w:color w:val="auto"/>
          <w:sz w:val="24"/>
          <w:u w:val="none"/>
        </w:rPr>
        <w:t>Spanish:</w:t>
      </w:r>
    </w:p>
    <w:p w:rsidR="00B84072" w:rsidRPr="005F4B26" w:rsidRDefault="00B84072" w:rsidP="00B84072">
      <w:pPr>
        <w:spacing w:after="0" w:line="240" w:lineRule="auto"/>
        <w:rPr>
          <w:rStyle w:val="Hyperlink"/>
          <w:b/>
          <w:color w:val="auto"/>
          <w:sz w:val="24"/>
          <w:u w:val="none"/>
        </w:rPr>
      </w:pPr>
      <w:proofErr w:type="spellStart"/>
      <w:r w:rsidRPr="005F4B26">
        <w:rPr>
          <w:rStyle w:val="Hyperlink"/>
          <w:b/>
          <w:color w:val="auto"/>
          <w:sz w:val="24"/>
          <w:u w:val="none"/>
        </w:rPr>
        <w:t>Guía</w:t>
      </w:r>
      <w:proofErr w:type="spellEnd"/>
      <w:r w:rsidRPr="005F4B26">
        <w:rPr>
          <w:rStyle w:val="Hyperlink"/>
          <w:b/>
          <w:color w:val="auto"/>
          <w:sz w:val="24"/>
          <w:u w:val="none"/>
        </w:rPr>
        <w:t xml:space="preserve"> de la </w:t>
      </w:r>
      <w:proofErr w:type="spellStart"/>
      <w:r w:rsidRPr="005F4B26">
        <w:rPr>
          <w:rStyle w:val="Hyperlink"/>
          <w:b/>
          <w:color w:val="auto"/>
          <w:sz w:val="24"/>
          <w:u w:val="none"/>
        </w:rPr>
        <w:t>enfermedad</w:t>
      </w:r>
      <w:proofErr w:type="spellEnd"/>
      <w:r w:rsidRPr="005F4B26">
        <w:rPr>
          <w:rStyle w:val="Hyperlink"/>
          <w:b/>
          <w:color w:val="auto"/>
          <w:sz w:val="24"/>
          <w:u w:val="none"/>
        </w:rPr>
        <w:t xml:space="preserve"> de Lyme para los Padres</w:t>
      </w:r>
    </w:p>
    <w:p w:rsidR="00B84072" w:rsidRDefault="00B35C60" w:rsidP="00B84072">
      <w:pPr>
        <w:spacing w:after="0" w:line="240" w:lineRule="auto"/>
        <w:rPr>
          <w:rStyle w:val="Hyperlink"/>
          <w:sz w:val="24"/>
        </w:rPr>
      </w:pPr>
      <w:hyperlink r:id="rId12" w:history="1">
        <w:r w:rsidR="00B84072" w:rsidRPr="002338F2">
          <w:rPr>
            <w:rStyle w:val="Hyperlink"/>
            <w:sz w:val="24"/>
          </w:rPr>
          <w:t>http://www.cdc.gov/lyme/resources/toolkit/factsheets/10_508_Lymedisease_Parent_SPANISH.pdf</w:t>
        </w:r>
      </w:hyperlink>
    </w:p>
    <w:p w:rsidR="00B84072" w:rsidRDefault="00B84072" w:rsidP="00B84072">
      <w:pPr>
        <w:spacing w:after="0"/>
        <w:rPr>
          <w:rStyle w:val="Hyperlink"/>
          <w:color w:val="auto"/>
          <w:sz w:val="24"/>
          <w:u w:val="none"/>
        </w:rPr>
      </w:pPr>
    </w:p>
    <w:p w:rsidR="00B84072" w:rsidRDefault="00B84072" w:rsidP="00B84072">
      <w:pPr>
        <w:spacing w:after="0"/>
        <w:rPr>
          <w:color w:val="76923C" w:themeColor="accent3" w:themeShade="BF"/>
          <w:sz w:val="32"/>
        </w:rPr>
      </w:pPr>
      <w:r w:rsidRPr="00E60DB4">
        <w:rPr>
          <w:rStyle w:val="Hyperlink"/>
          <w:color w:val="auto"/>
          <w:sz w:val="24"/>
          <w:u w:val="none"/>
        </w:rPr>
        <w:t xml:space="preserve">Portuguese: </w:t>
      </w:r>
    </w:p>
    <w:p w:rsidR="00B84072" w:rsidRDefault="00B84072" w:rsidP="00B84072">
      <w:pPr>
        <w:spacing w:after="0"/>
        <w:rPr>
          <w:rStyle w:val="Hyperlink"/>
          <w:b/>
          <w:color w:val="auto"/>
          <w:sz w:val="24"/>
          <w:u w:val="none"/>
        </w:rPr>
      </w:pPr>
      <w:proofErr w:type="spellStart"/>
      <w:r w:rsidRPr="005F4B26">
        <w:rPr>
          <w:rStyle w:val="Hyperlink"/>
          <w:b/>
          <w:color w:val="auto"/>
          <w:sz w:val="24"/>
          <w:u w:val="none"/>
        </w:rPr>
        <w:t>Guia</w:t>
      </w:r>
      <w:proofErr w:type="spellEnd"/>
      <w:r w:rsidRPr="005F4B26">
        <w:rPr>
          <w:rStyle w:val="Hyperlink"/>
          <w:b/>
          <w:color w:val="auto"/>
          <w:sz w:val="24"/>
          <w:u w:val="none"/>
        </w:rPr>
        <w:t xml:space="preserve"> da </w:t>
      </w:r>
      <w:proofErr w:type="spellStart"/>
      <w:r w:rsidRPr="005F4B26">
        <w:rPr>
          <w:rStyle w:val="Hyperlink"/>
          <w:b/>
          <w:color w:val="auto"/>
          <w:sz w:val="24"/>
          <w:u w:val="none"/>
        </w:rPr>
        <w:t>doença</w:t>
      </w:r>
      <w:proofErr w:type="spellEnd"/>
      <w:r w:rsidRPr="005F4B26">
        <w:rPr>
          <w:rStyle w:val="Hyperlink"/>
          <w:b/>
          <w:color w:val="auto"/>
          <w:sz w:val="24"/>
          <w:u w:val="none"/>
        </w:rPr>
        <w:t xml:space="preserve"> de Lyme para </w:t>
      </w:r>
      <w:proofErr w:type="spellStart"/>
      <w:r w:rsidRPr="005F4B26">
        <w:rPr>
          <w:rStyle w:val="Hyperlink"/>
          <w:b/>
          <w:color w:val="auto"/>
          <w:sz w:val="24"/>
          <w:u w:val="none"/>
        </w:rPr>
        <w:t>Pais</w:t>
      </w:r>
      <w:proofErr w:type="spellEnd"/>
    </w:p>
    <w:p w:rsidR="00B84072" w:rsidRPr="000821CB" w:rsidRDefault="00B35C60" w:rsidP="00B84072">
      <w:pPr>
        <w:spacing w:after="0"/>
        <w:rPr>
          <w:rStyle w:val="Hyperlink"/>
          <w:color w:val="auto"/>
          <w:sz w:val="24"/>
          <w:u w:val="none"/>
        </w:rPr>
      </w:pPr>
      <w:hyperlink r:id="rId13" w:history="1">
        <w:r w:rsidR="00B84072" w:rsidRPr="000821CB">
          <w:rPr>
            <w:rStyle w:val="Hyperlink"/>
            <w:sz w:val="24"/>
          </w:rPr>
          <w:t>http://www.cdc.gov/lyme/resources/toolkit/factsheets/10_508_ChildrenLymedisease_BrazilianPortuguese_FACTSheet.pdf</w:t>
        </w:r>
      </w:hyperlink>
    </w:p>
    <w:p w:rsidR="00DF4877" w:rsidRDefault="005F4B26" w:rsidP="005F4B26">
      <w:pPr>
        <w:jc w:val="center"/>
        <w:rPr>
          <w:rStyle w:val="Hyperlink"/>
          <w:color w:val="auto"/>
          <w:sz w:val="24"/>
          <w:u w:val="none"/>
        </w:rPr>
      </w:pPr>
      <w:r>
        <w:rPr>
          <w:noProof/>
        </w:rPr>
        <w:drawing>
          <wp:inline distT="0" distB="0" distL="0" distR="0" wp14:anchorId="6C26962C" wp14:editId="1F5C185D">
            <wp:extent cx="3582731" cy="4274288"/>
            <wp:effectExtent l="171450" t="171450" r="379730" b="3549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81674" cy="4273027"/>
                    </a:xfrm>
                    <a:prstGeom prst="rect">
                      <a:avLst/>
                    </a:prstGeom>
                    <a:ln>
                      <a:noFill/>
                    </a:ln>
                    <a:effectLst>
                      <a:outerShdw blurRad="292100" dist="139700" dir="2700000" algn="tl" rotWithShape="0">
                        <a:srgbClr val="333333">
                          <a:alpha val="65000"/>
                        </a:srgbClr>
                      </a:outerShdw>
                    </a:effectLst>
                  </pic:spPr>
                </pic:pic>
              </a:graphicData>
            </a:graphic>
          </wp:inline>
        </w:drawing>
      </w:r>
    </w:p>
    <w:p w:rsidR="005F4B26" w:rsidRDefault="005F4B26" w:rsidP="005F4B26"/>
    <w:p w:rsidR="00327963" w:rsidRPr="00327963" w:rsidRDefault="00327963" w:rsidP="00327963">
      <w:pPr>
        <w:pStyle w:val="Heading1"/>
        <w:rPr>
          <w:color w:val="76923C" w:themeColor="accent3" w:themeShade="BF"/>
          <w:sz w:val="32"/>
        </w:rPr>
      </w:pPr>
      <w:bookmarkStart w:id="3" w:name="_Toc397008689"/>
      <w:r w:rsidRPr="009630C7">
        <w:rPr>
          <w:color w:val="76923C" w:themeColor="accent3" w:themeShade="BF"/>
          <w:sz w:val="32"/>
        </w:rPr>
        <w:lastRenderedPageBreak/>
        <w:t>CDC Guide for Pregnant Women</w:t>
      </w:r>
      <w:bookmarkEnd w:id="3"/>
    </w:p>
    <w:p w:rsidR="005F4B26" w:rsidRDefault="005F4B26" w:rsidP="00DF4877">
      <w:pPr>
        <w:spacing w:after="0"/>
      </w:pPr>
      <w:r>
        <w:t xml:space="preserve">English: </w:t>
      </w:r>
    </w:p>
    <w:p w:rsidR="00DF4877" w:rsidRPr="005F4B26" w:rsidRDefault="00DF4877" w:rsidP="00DF4877">
      <w:pPr>
        <w:spacing w:after="0"/>
        <w:rPr>
          <w:b/>
          <w:sz w:val="24"/>
        </w:rPr>
      </w:pPr>
      <w:r w:rsidRPr="005F4B26">
        <w:rPr>
          <w:b/>
          <w:sz w:val="24"/>
        </w:rPr>
        <w:t xml:space="preserve">Lyme </w:t>
      </w:r>
      <w:proofErr w:type="gramStart"/>
      <w:r w:rsidRPr="005F4B26">
        <w:rPr>
          <w:b/>
          <w:sz w:val="24"/>
        </w:rPr>
        <w:t>Disease</w:t>
      </w:r>
      <w:proofErr w:type="gramEnd"/>
      <w:r w:rsidRPr="005F4B26">
        <w:rPr>
          <w:b/>
          <w:sz w:val="24"/>
        </w:rPr>
        <w:t xml:space="preserve"> and Pregnancy</w:t>
      </w:r>
    </w:p>
    <w:p w:rsidR="009630C7" w:rsidRDefault="00B35C60" w:rsidP="00DF4877">
      <w:pPr>
        <w:spacing w:after="0"/>
        <w:rPr>
          <w:rStyle w:val="Hyperlink"/>
          <w:sz w:val="24"/>
        </w:rPr>
      </w:pPr>
      <w:hyperlink r:id="rId15" w:history="1">
        <w:r w:rsidR="00B50419" w:rsidRPr="00702D29">
          <w:rPr>
            <w:rStyle w:val="Hyperlink"/>
            <w:sz w:val="24"/>
          </w:rPr>
          <w:t>http://www.cdc.gov/lyme/resources/toolkit/factsheets/10_508_Lyme%20disease_PregnantWoman_FACTSheet.pdf</w:t>
        </w:r>
      </w:hyperlink>
    </w:p>
    <w:p w:rsidR="00B84072" w:rsidRDefault="00B84072" w:rsidP="00B84072">
      <w:pPr>
        <w:spacing w:after="0"/>
        <w:rPr>
          <w:rStyle w:val="Hyperlink"/>
          <w:color w:val="auto"/>
          <w:sz w:val="24"/>
          <w:u w:val="none"/>
        </w:rPr>
      </w:pPr>
    </w:p>
    <w:p w:rsidR="00B84072" w:rsidRDefault="00B84072" w:rsidP="00B84072">
      <w:pPr>
        <w:spacing w:after="0"/>
        <w:rPr>
          <w:rStyle w:val="Hyperlink"/>
          <w:color w:val="auto"/>
          <w:sz w:val="24"/>
          <w:u w:val="none"/>
        </w:rPr>
      </w:pPr>
      <w:r w:rsidRPr="00E60DB4">
        <w:rPr>
          <w:rStyle w:val="Hyperlink"/>
          <w:color w:val="auto"/>
          <w:sz w:val="24"/>
          <w:u w:val="none"/>
        </w:rPr>
        <w:t>Spanish:</w:t>
      </w:r>
    </w:p>
    <w:p w:rsidR="00B84072" w:rsidRPr="005F4B26" w:rsidRDefault="00B84072" w:rsidP="00B84072">
      <w:pPr>
        <w:spacing w:after="0"/>
        <w:rPr>
          <w:rStyle w:val="Hyperlink"/>
          <w:b/>
          <w:color w:val="auto"/>
          <w:sz w:val="24"/>
          <w:u w:val="none"/>
        </w:rPr>
      </w:pPr>
      <w:r w:rsidRPr="00E60DB4">
        <w:rPr>
          <w:rStyle w:val="Hyperlink"/>
          <w:color w:val="auto"/>
          <w:sz w:val="24"/>
          <w:u w:val="none"/>
        </w:rPr>
        <w:t xml:space="preserve"> </w:t>
      </w:r>
      <w:proofErr w:type="spellStart"/>
      <w:r w:rsidRPr="005F4B26">
        <w:rPr>
          <w:rStyle w:val="Hyperlink"/>
          <w:b/>
          <w:color w:val="auto"/>
          <w:sz w:val="24"/>
          <w:u w:val="none"/>
        </w:rPr>
        <w:t>Enfermedad</w:t>
      </w:r>
      <w:proofErr w:type="spellEnd"/>
      <w:r w:rsidRPr="005F4B26">
        <w:rPr>
          <w:rStyle w:val="Hyperlink"/>
          <w:b/>
          <w:color w:val="auto"/>
          <w:sz w:val="24"/>
          <w:u w:val="none"/>
        </w:rPr>
        <w:t xml:space="preserve"> de Lyme y el </w:t>
      </w:r>
      <w:proofErr w:type="spellStart"/>
      <w:r w:rsidRPr="005F4B26">
        <w:rPr>
          <w:rStyle w:val="Hyperlink"/>
          <w:b/>
          <w:color w:val="auto"/>
          <w:sz w:val="24"/>
          <w:u w:val="none"/>
        </w:rPr>
        <w:t>Embarazo</w:t>
      </w:r>
      <w:proofErr w:type="spellEnd"/>
    </w:p>
    <w:p w:rsidR="00B84072" w:rsidRPr="00E60DB4" w:rsidRDefault="00B84072" w:rsidP="00B84072">
      <w:pPr>
        <w:rPr>
          <w:rStyle w:val="Hyperlink"/>
          <w:color w:val="auto"/>
          <w:sz w:val="24"/>
          <w:u w:val="none"/>
        </w:rPr>
      </w:pPr>
      <w:hyperlink r:id="rId16" w:history="1">
        <w:r w:rsidRPr="002338F2">
          <w:rPr>
            <w:rStyle w:val="Hyperlink"/>
            <w:sz w:val="24"/>
          </w:rPr>
          <w:t>http://www.cdc.gov/lyme/resources/toolkit/factsheets/10_508_Lyme%20disease_PregnantWoman_FACTSheet_SPANISH.pdf</w:t>
        </w:r>
      </w:hyperlink>
      <w:r>
        <w:rPr>
          <w:rStyle w:val="Hyperlink"/>
          <w:color w:val="auto"/>
          <w:sz w:val="24"/>
          <w:u w:val="none"/>
        </w:rPr>
        <w:t xml:space="preserve"> </w:t>
      </w:r>
    </w:p>
    <w:p w:rsidR="00B84072" w:rsidRDefault="00B84072" w:rsidP="00B84072">
      <w:pPr>
        <w:spacing w:after="0"/>
        <w:rPr>
          <w:color w:val="000000" w:themeColor="text1"/>
          <w:sz w:val="24"/>
        </w:rPr>
      </w:pPr>
      <w:proofErr w:type="spellStart"/>
      <w:r w:rsidRPr="005F4B26">
        <w:rPr>
          <w:color w:val="000000" w:themeColor="text1"/>
          <w:sz w:val="24"/>
        </w:rPr>
        <w:t>Portugese</w:t>
      </w:r>
      <w:proofErr w:type="spellEnd"/>
      <w:r w:rsidRPr="005F4B26">
        <w:rPr>
          <w:color w:val="000000" w:themeColor="text1"/>
          <w:sz w:val="24"/>
        </w:rPr>
        <w:t>:</w:t>
      </w:r>
    </w:p>
    <w:p w:rsidR="00B84072" w:rsidRDefault="00B84072" w:rsidP="00B84072">
      <w:pPr>
        <w:spacing w:after="0"/>
        <w:rPr>
          <w:color w:val="76923C" w:themeColor="accent3" w:themeShade="BF"/>
          <w:sz w:val="32"/>
        </w:rPr>
      </w:pPr>
      <w:proofErr w:type="spellStart"/>
      <w:r w:rsidRPr="005F4B26">
        <w:rPr>
          <w:rStyle w:val="Hyperlink"/>
          <w:b/>
          <w:color w:val="auto"/>
          <w:sz w:val="24"/>
          <w:u w:val="none"/>
        </w:rPr>
        <w:t>Doença</w:t>
      </w:r>
      <w:proofErr w:type="spellEnd"/>
      <w:r w:rsidRPr="005F4B26">
        <w:rPr>
          <w:rStyle w:val="Hyperlink"/>
          <w:b/>
          <w:color w:val="auto"/>
          <w:sz w:val="24"/>
          <w:u w:val="none"/>
        </w:rPr>
        <w:t xml:space="preserve"> de Lyme e </w:t>
      </w:r>
      <w:proofErr w:type="spellStart"/>
      <w:r w:rsidRPr="005F4B26">
        <w:rPr>
          <w:rStyle w:val="Hyperlink"/>
          <w:b/>
          <w:color w:val="auto"/>
          <w:sz w:val="24"/>
          <w:u w:val="none"/>
        </w:rPr>
        <w:t>Gravidez</w:t>
      </w:r>
      <w:proofErr w:type="spellEnd"/>
    </w:p>
    <w:p w:rsidR="00B84072" w:rsidRDefault="00B35C60" w:rsidP="00B84072">
      <w:pPr>
        <w:rPr>
          <w:rStyle w:val="Hyperlink"/>
          <w:sz w:val="24"/>
        </w:rPr>
      </w:pPr>
      <w:hyperlink r:id="rId17" w:history="1">
        <w:r w:rsidR="00B84072" w:rsidRPr="005F4B26">
          <w:rPr>
            <w:rStyle w:val="Hyperlink"/>
            <w:sz w:val="24"/>
          </w:rPr>
          <w:t>http://www.cdc.gov/lyme/resources/toolkit/factsheets/10_508_Lymedisease_PregnantWoman_BrazilianPortuguese_FACTSheet.pdf</w:t>
        </w:r>
      </w:hyperlink>
    </w:p>
    <w:p w:rsidR="00B35C60" w:rsidRPr="00B35C60" w:rsidRDefault="005F4B26" w:rsidP="00B35C60">
      <w:pPr>
        <w:jc w:val="center"/>
        <w:rPr>
          <w:sz w:val="24"/>
        </w:rPr>
      </w:pPr>
      <w:r>
        <w:rPr>
          <w:noProof/>
        </w:rPr>
        <w:drawing>
          <wp:inline distT="0" distB="0" distL="0" distR="0" wp14:anchorId="27C0C3FE" wp14:editId="292BAB29">
            <wp:extent cx="3297026" cy="4295554"/>
            <wp:effectExtent l="171450" t="171450" r="379730" b="3530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99609" cy="4298919"/>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4" w:name="_Toc397008690"/>
      <w:bookmarkStart w:id="5" w:name="_GoBack"/>
      <w:bookmarkEnd w:id="5"/>
    </w:p>
    <w:p w:rsidR="00702D29" w:rsidRPr="00702D29" w:rsidRDefault="00702D29" w:rsidP="00702D29">
      <w:pPr>
        <w:pStyle w:val="Heading1"/>
        <w:rPr>
          <w:color w:val="76923C" w:themeColor="accent3" w:themeShade="BF"/>
          <w:sz w:val="32"/>
        </w:rPr>
      </w:pPr>
      <w:r w:rsidRPr="00702D29">
        <w:rPr>
          <w:color w:val="76923C" w:themeColor="accent3" w:themeShade="BF"/>
          <w:sz w:val="32"/>
        </w:rPr>
        <w:lastRenderedPageBreak/>
        <w:t>CDC Crossword Puzzle for Kids</w:t>
      </w:r>
      <w:bookmarkEnd w:id="4"/>
    </w:p>
    <w:p w:rsidR="00702D29" w:rsidRDefault="00B35C60" w:rsidP="00F81140">
      <w:pPr>
        <w:pStyle w:val="ListParagraph"/>
        <w:numPr>
          <w:ilvl w:val="0"/>
          <w:numId w:val="3"/>
        </w:numPr>
        <w:rPr>
          <w:sz w:val="24"/>
        </w:rPr>
      </w:pPr>
      <w:hyperlink r:id="rId19" w:history="1">
        <w:r w:rsidR="00702D29" w:rsidRPr="00F81140">
          <w:rPr>
            <w:rStyle w:val="Hyperlink"/>
            <w:sz w:val="24"/>
          </w:rPr>
          <w:t>http://www.cdc.gov/lyme/resources/toolkit/Final_LymeDiseaseCrossword_apr2010.pdf</w:t>
        </w:r>
      </w:hyperlink>
      <w:r w:rsidR="00702D29" w:rsidRPr="00F81140">
        <w:rPr>
          <w:sz w:val="24"/>
        </w:rPr>
        <w:t xml:space="preserve"> </w:t>
      </w:r>
    </w:p>
    <w:p w:rsidR="00F81140" w:rsidRPr="00F81140" w:rsidRDefault="00F81140" w:rsidP="00F81140">
      <w:pPr>
        <w:pStyle w:val="ListParagraph"/>
        <w:numPr>
          <w:ilvl w:val="1"/>
          <w:numId w:val="3"/>
        </w:numPr>
        <w:rPr>
          <w:sz w:val="24"/>
        </w:rPr>
      </w:pPr>
      <w:r>
        <w:rPr>
          <w:sz w:val="24"/>
        </w:rPr>
        <w:t>This crossword puzzle contains brief information on what ticks are, where they live and how to find them on your body. It can be completed with kids while talking about Lyme disease and the preventative methods listed throughout this toolkit that the family can take to reduce tick bites in the home</w:t>
      </w:r>
    </w:p>
    <w:p w:rsidR="00702D29" w:rsidRPr="00702D29" w:rsidRDefault="00F81140" w:rsidP="00F81140">
      <w:pPr>
        <w:jc w:val="center"/>
      </w:pPr>
      <w:r>
        <w:rPr>
          <w:noProof/>
        </w:rPr>
        <w:drawing>
          <wp:inline distT="0" distB="0" distL="0" distR="0" wp14:anchorId="4395124E" wp14:editId="23CED406">
            <wp:extent cx="4742121" cy="6099435"/>
            <wp:effectExtent l="171450" t="171450" r="382905" b="3587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45406" cy="61036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702D29" w:rsidRPr="00702D2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C7" w:rsidRDefault="009630C7" w:rsidP="009630C7">
      <w:pPr>
        <w:spacing w:after="0" w:line="240" w:lineRule="auto"/>
      </w:pPr>
      <w:r>
        <w:separator/>
      </w:r>
    </w:p>
  </w:endnote>
  <w:endnote w:type="continuationSeparator" w:id="0">
    <w:p w:rsidR="009630C7" w:rsidRDefault="009630C7" w:rsidP="0096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02422"/>
      <w:docPartObj>
        <w:docPartGallery w:val="Page Numbers (Bottom of Page)"/>
        <w:docPartUnique/>
      </w:docPartObj>
    </w:sdtPr>
    <w:sdtEndPr/>
    <w:sdtContent>
      <w:sdt>
        <w:sdtPr>
          <w:id w:val="860082579"/>
          <w:docPartObj>
            <w:docPartGallery w:val="Page Numbers (Top of Page)"/>
            <w:docPartUnique/>
          </w:docPartObj>
        </w:sdtPr>
        <w:sdtEndPr/>
        <w:sdtContent>
          <w:p w:rsidR="00130253" w:rsidRDefault="00130253">
            <w:pPr>
              <w:pStyle w:val="Footer"/>
              <w:jc w:val="right"/>
            </w:pPr>
            <w:r>
              <w:t xml:space="preserve">Lyme Disease Prevention Toolkit – Family Resources </w:t>
            </w:r>
            <w:r>
              <w:tab/>
              <w:t xml:space="preserve">Page </w:t>
            </w:r>
            <w:r w:rsidR="007741B8">
              <w:t>3-</w:t>
            </w:r>
            <w:r>
              <w:rPr>
                <w:b/>
                <w:bCs/>
                <w:sz w:val="24"/>
                <w:szCs w:val="24"/>
              </w:rPr>
              <w:fldChar w:fldCharType="begin"/>
            </w:r>
            <w:r>
              <w:rPr>
                <w:b/>
                <w:bCs/>
              </w:rPr>
              <w:instrText xml:space="preserve"> PAGE </w:instrText>
            </w:r>
            <w:r>
              <w:rPr>
                <w:b/>
                <w:bCs/>
                <w:sz w:val="24"/>
                <w:szCs w:val="24"/>
              </w:rPr>
              <w:fldChar w:fldCharType="separate"/>
            </w:r>
            <w:r w:rsidR="00B35C60">
              <w:rPr>
                <w:b/>
                <w:bCs/>
                <w:noProof/>
              </w:rPr>
              <w:t>5</w:t>
            </w:r>
            <w:r>
              <w:rPr>
                <w:b/>
                <w:bCs/>
                <w:sz w:val="24"/>
                <w:szCs w:val="24"/>
              </w:rPr>
              <w:fldChar w:fldCharType="end"/>
            </w:r>
            <w:r>
              <w:t xml:space="preserve"> of </w:t>
            </w:r>
            <w:r w:rsidR="007741B8">
              <w:t>3-</w:t>
            </w:r>
            <w:r>
              <w:rPr>
                <w:b/>
                <w:bCs/>
                <w:sz w:val="24"/>
                <w:szCs w:val="24"/>
              </w:rPr>
              <w:fldChar w:fldCharType="begin"/>
            </w:r>
            <w:r>
              <w:rPr>
                <w:b/>
                <w:bCs/>
              </w:rPr>
              <w:instrText xml:space="preserve"> NUMPAGES  </w:instrText>
            </w:r>
            <w:r>
              <w:rPr>
                <w:b/>
                <w:bCs/>
                <w:sz w:val="24"/>
                <w:szCs w:val="24"/>
              </w:rPr>
              <w:fldChar w:fldCharType="separate"/>
            </w:r>
            <w:r w:rsidR="00B35C60">
              <w:rPr>
                <w:b/>
                <w:bCs/>
                <w:noProof/>
              </w:rPr>
              <w:t>5</w:t>
            </w:r>
            <w:r>
              <w:rPr>
                <w:b/>
                <w:bCs/>
                <w:sz w:val="24"/>
                <w:szCs w:val="24"/>
              </w:rPr>
              <w:fldChar w:fldCharType="end"/>
            </w:r>
          </w:p>
        </w:sdtContent>
      </w:sdt>
    </w:sdtContent>
  </w:sdt>
  <w:p w:rsidR="009630C7" w:rsidRPr="009630C7" w:rsidRDefault="00130253" w:rsidP="009630C7">
    <w:pPr>
      <w:pStyle w:val="Footer"/>
    </w:pPr>
    <w:r>
      <w:t>Version 1.0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C7" w:rsidRDefault="009630C7" w:rsidP="009630C7">
      <w:pPr>
        <w:spacing w:after="0" w:line="240" w:lineRule="auto"/>
      </w:pPr>
      <w:r>
        <w:separator/>
      </w:r>
    </w:p>
  </w:footnote>
  <w:footnote w:type="continuationSeparator" w:id="0">
    <w:p w:rsidR="009630C7" w:rsidRDefault="009630C7" w:rsidP="00963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C7" w:rsidRDefault="009630C7" w:rsidP="009630C7">
    <w:pPr>
      <w:pStyle w:val="Header"/>
      <w:jc w:val="center"/>
    </w:pPr>
    <w:r>
      <w:t>City of Nashua, Division of Public Health and Community Services</w:t>
    </w:r>
  </w:p>
  <w:p w:rsidR="009630C7" w:rsidRDefault="009630C7">
    <w:pPr>
      <w:pStyle w:val="Header"/>
    </w:pPr>
  </w:p>
  <w:p w:rsidR="009630C7" w:rsidRDefault="00963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7099B"/>
    <w:multiLevelType w:val="hybridMultilevel"/>
    <w:tmpl w:val="6AE8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8423EA"/>
    <w:multiLevelType w:val="hybridMultilevel"/>
    <w:tmpl w:val="0EFC5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50D05"/>
    <w:multiLevelType w:val="hybridMultilevel"/>
    <w:tmpl w:val="6DF6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C7"/>
    <w:rsid w:val="000821CB"/>
    <w:rsid w:val="000C1BFE"/>
    <w:rsid w:val="00130253"/>
    <w:rsid w:val="0020060B"/>
    <w:rsid w:val="00240C3C"/>
    <w:rsid w:val="00252816"/>
    <w:rsid w:val="00327963"/>
    <w:rsid w:val="00350B1E"/>
    <w:rsid w:val="003D0EC2"/>
    <w:rsid w:val="00514928"/>
    <w:rsid w:val="005338B0"/>
    <w:rsid w:val="005C069B"/>
    <w:rsid w:val="005D2B6E"/>
    <w:rsid w:val="005F4B26"/>
    <w:rsid w:val="006D1B47"/>
    <w:rsid w:val="006D39A6"/>
    <w:rsid w:val="007027E9"/>
    <w:rsid w:val="00702D29"/>
    <w:rsid w:val="007731E6"/>
    <w:rsid w:val="007741B8"/>
    <w:rsid w:val="007C24C8"/>
    <w:rsid w:val="009630C7"/>
    <w:rsid w:val="00A47A79"/>
    <w:rsid w:val="00B35C60"/>
    <w:rsid w:val="00B50419"/>
    <w:rsid w:val="00B84072"/>
    <w:rsid w:val="00BF61A9"/>
    <w:rsid w:val="00DF4877"/>
    <w:rsid w:val="00E60DB4"/>
    <w:rsid w:val="00EB0211"/>
    <w:rsid w:val="00F81140"/>
    <w:rsid w:val="00FD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0E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C7"/>
  </w:style>
  <w:style w:type="paragraph" w:styleId="Footer">
    <w:name w:val="footer"/>
    <w:basedOn w:val="Normal"/>
    <w:link w:val="FooterChar"/>
    <w:uiPriority w:val="99"/>
    <w:unhideWhenUsed/>
    <w:rsid w:val="0096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C7"/>
  </w:style>
  <w:style w:type="paragraph" w:styleId="BalloonText">
    <w:name w:val="Balloon Text"/>
    <w:basedOn w:val="Normal"/>
    <w:link w:val="BalloonTextChar"/>
    <w:uiPriority w:val="99"/>
    <w:semiHidden/>
    <w:unhideWhenUsed/>
    <w:rsid w:val="0096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C7"/>
    <w:rPr>
      <w:rFonts w:ascii="Tahoma" w:hAnsi="Tahoma" w:cs="Tahoma"/>
      <w:sz w:val="16"/>
      <w:szCs w:val="16"/>
    </w:rPr>
  </w:style>
  <w:style w:type="paragraph" w:styleId="Title">
    <w:name w:val="Title"/>
    <w:basedOn w:val="Normal"/>
    <w:next w:val="Normal"/>
    <w:link w:val="TitleChar"/>
    <w:uiPriority w:val="10"/>
    <w:qFormat/>
    <w:rsid w:val="00963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0C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630C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30C7"/>
    <w:pPr>
      <w:ind w:left="720"/>
      <w:contextualSpacing/>
    </w:pPr>
  </w:style>
  <w:style w:type="character" w:customStyle="1" w:styleId="Heading2Char">
    <w:name w:val="Heading 2 Char"/>
    <w:basedOn w:val="DefaultParagraphFont"/>
    <w:link w:val="Heading2"/>
    <w:uiPriority w:val="9"/>
    <w:rsid w:val="003D0EC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D0EC2"/>
    <w:pPr>
      <w:outlineLvl w:val="9"/>
    </w:pPr>
    <w:rPr>
      <w:lang w:eastAsia="ja-JP"/>
    </w:rPr>
  </w:style>
  <w:style w:type="paragraph" w:styleId="TOC1">
    <w:name w:val="toc 1"/>
    <w:basedOn w:val="Normal"/>
    <w:next w:val="Normal"/>
    <w:autoRedefine/>
    <w:uiPriority w:val="39"/>
    <w:unhideWhenUsed/>
    <w:rsid w:val="003D0EC2"/>
    <w:pPr>
      <w:spacing w:after="100"/>
    </w:pPr>
  </w:style>
  <w:style w:type="paragraph" w:styleId="TOC2">
    <w:name w:val="toc 2"/>
    <w:basedOn w:val="Normal"/>
    <w:next w:val="Normal"/>
    <w:autoRedefine/>
    <w:uiPriority w:val="39"/>
    <w:unhideWhenUsed/>
    <w:rsid w:val="003D0EC2"/>
    <w:pPr>
      <w:spacing w:after="100"/>
      <w:ind w:left="220"/>
    </w:pPr>
  </w:style>
  <w:style w:type="character" w:styleId="Hyperlink">
    <w:name w:val="Hyperlink"/>
    <w:basedOn w:val="DefaultParagraphFont"/>
    <w:uiPriority w:val="99"/>
    <w:unhideWhenUsed/>
    <w:rsid w:val="003D0EC2"/>
    <w:rPr>
      <w:color w:val="0000FF" w:themeColor="hyperlink"/>
      <w:u w:val="single"/>
    </w:rPr>
  </w:style>
  <w:style w:type="character" w:styleId="FollowedHyperlink">
    <w:name w:val="FollowedHyperlink"/>
    <w:basedOn w:val="DefaultParagraphFont"/>
    <w:uiPriority w:val="99"/>
    <w:semiHidden/>
    <w:unhideWhenUsed/>
    <w:rsid w:val="00DF48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0E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C7"/>
  </w:style>
  <w:style w:type="paragraph" w:styleId="Footer">
    <w:name w:val="footer"/>
    <w:basedOn w:val="Normal"/>
    <w:link w:val="FooterChar"/>
    <w:uiPriority w:val="99"/>
    <w:unhideWhenUsed/>
    <w:rsid w:val="0096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C7"/>
  </w:style>
  <w:style w:type="paragraph" w:styleId="BalloonText">
    <w:name w:val="Balloon Text"/>
    <w:basedOn w:val="Normal"/>
    <w:link w:val="BalloonTextChar"/>
    <w:uiPriority w:val="99"/>
    <w:semiHidden/>
    <w:unhideWhenUsed/>
    <w:rsid w:val="0096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C7"/>
    <w:rPr>
      <w:rFonts w:ascii="Tahoma" w:hAnsi="Tahoma" w:cs="Tahoma"/>
      <w:sz w:val="16"/>
      <w:szCs w:val="16"/>
    </w:rPr>
  </w:style>
  <w:style w:type="paragraph" w:styleId="Title">
    <w:name w:val="Title"/>
    <w:basedOn w:val="Normal"/>
    <w:next w:val="Normal"/>
    <w:link w:val="TitleChar"/>
    <w:uiPriority w:val="10"/>
    <w:qFormat/>
    <w:rsid w:val="00963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0C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630C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30C7"/>
    <w:pPr>
      <w:ind w:left="720"/>
      <w:contextualSpacing/>
    </w:pPr>
  </w:style>
  <w:style w:type="character" w:customStyle="1" w:styleId="Heading2Char">
    <w:name w:val="Heading 2 Char"/>
    <w:basedOn w:val="DefaultParagraphFont"/>
    <w:link w:val="Heading2"/>
    <w:uiPriority w:val="9"/>
    <w:rsid w:val="003D0EC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D0EC2"/>
    <w:pPr>
      <w:outlineLvl w:val="9"/>
    </w:pPr>
    <w:rPr>
      <w:lang w:eastAsia="ja-JP"/>
    </w:rPr>
  </w:style>
  <w:style w:type="paragraph" w:styleId="TOC1">
    <w:name w:val="toc 1"/>
    <w:basedOn w:val="Normal"/>
    <w:next w:val="Normal"/>
    <w:autoRedefine/>
    <w:uiPriority w:val="39"/>
    <w:unhideWhenUsed/>
    <w:rsid w:val="003D0EC2"/>
    <w:pPr>
      <w:spacing w:after="100"/>
    </w:pPr>
  </w:style>
  <w:style w:type="paragraph" w:styleId="TOC2">
    <w:name w:val="toc 2"/>
    <w:basedOn w:val="Normal"/>
    <w:next w:val="Normal"/>
    <w:autoRedefine/>
    <w:uiPriority w:val="39"/>
    <w:unhideWhenUsed/>
    <w:rsid w:val="003D0EC2"/>
    <w:pPr>
      <w:spacing w:after="100"/>
      <w:ind w:left="220"/>
    </w:pPr>
  </w:style>
  <w:style w:type="character" w:styleId="Hyperlink">
    <w:name w:val="Hyperlink"/>
    <w:basedOn w:val="DefaultParagraphFont"/>
    <w:uiPriority w:val="99"/>
    <w:unhideWhenUsed/>
    <w:rsid w:val="003D0EC2"/>
    <w:rPr>
      <w:color w:val="0000FF" w:themeColor="hyperlink"/>
      <w:u w:val="single"/>
    </w:rPr>
  </w:style>
  <w:style w:type="character" w:styleId="FollowedHyperlink">
    <w:name w:val="FollowedHyperlink"/>
    <w:basedOn w:val="DefaultParagraphFont"/>
    <w:uiPriority w:val="99"/>
    <w:semiHidden/>
    <w:unhideWhenUsed/>
    <w:rsid w:val="00DF4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lyme/resources/toolkit/factsheets/10_508_ChildrenLymedisease_BrazilianPortuguese_FACTSheet.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dc.gov/lyme/resources/toolkit/factsheets/10_508_Lymedisease_Parent_SPANISH.pdf" TargetMode="External"/><Relationship Id="rId17" Type="http://schemas.openxmlformats.org/officeDocument/2006/relationships/hyperlink" Target="http://www.cdc.gov/lyme/resources/toolkit/factsheets/10_508_Lymedisease_PregnantWoman_BrazilianPortuguese_FACTSheet.pdf" TargetMode="External"/><Relationship Id="rId2" Type="http://schemas.openxmlformats.org/officeDocument/2006/relationships/numbering" Target="numbering.xml"/><Relationship Id="rId16" Type="http://schemas.openxmlformats.org/officeDocument/2006/relationships/hyperlink" Target="http://www.cdc.gov/lyme/resources/toolkit/factsheets/10_508_Lyme%20disease_PregnantWoman_FACTSheet_SPANISH.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lyme/resources/toolkit/factsheets/10_508_Lymedisease_Par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lyme/resources/toolkit/factsheets/10_508_Lyme%20disease_PregnantWoman_FACTSheet.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dc.gov/lyme/resources/toolkit/Final_LymeDiseaseCrossword_apr2010.pdf" TargetMode="External"/><Relationship Id="rId4" Type="http://schemas.microsoft.com/office/2007/relationships/stylesWithEffects" Target="stylesWithEffects.xml"/><Relationship Id="rId9" Type="http://schemas.openxmlformats.org/officeDocument/2006/relationships/hyperlink" Target="http://www.cdc.gov/lyme/prev/on_pets.html"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36CF-5245-443C-B569-D761E281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Nashua</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Reidy, Patrick</dc:creator>
  <cp:lastModifiedBy>conleya</cp:lastModifiedBy>
  <cp:revision>27</cp:revision>
  <cp:lastPrinted>2014-08-04T19:17:00Z</cp:lastPrinted>
  <dcterms:created xsi:type="dcterms:W3CDTF">2014-07-29T15:19:00Z</dcterms:created>
  <dcterms:modified xsi:type="dcterms:W3CDTF">2014-08-28T21:03:00Z</dcterms:modified>
</cp:coreProperties>
</file>