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eastAsia="en-US"/>
        </w:rPr>
        <w:id w:val="676623133"/>
        <w:docPartObj>
          <w:docPartGallery w:val="Table of Contents"/>
          <w:docPartUnique/>
        </w:docPartObj>
      </w:sdtPr>
      <w:sdtEndPr>
        <w:rPr>
          <w:noProof/>
        </w:rPr>
      </w:sdtEndPr>
      <w:sdtContent>
        <w:p w:rsidR="00B73AE4" w:rsidRPr="00576C17" w:rsidRDefault="00E66B1F">
          <w:pPr>
            <w:pStyle w:val="TOCHeading"/>
            <w:rPr>
              <w:color w:val="4F6228" w:themeColor="accent3" w:themeShade="80"/>
              <w:sz w:val="48"/>
            </w:rPr>
          </w:pPr>
          <w:r w:rsidRPr="00576C17">
            <w:rPr>
              <w:rFonts w:ascii="Times New Roman" w:eastAsiaTheme="minorEastAsia" w:hAnsi="Times New Roman" w:cs="Times New Roman"/>
              <w:b w:val="0"/>
              <w:bCs w:val="0"/>
              <w:noProof/>
              <w:color w:val="auto"/>
              <w:sz w:val="44"/>
              <w:szCs w:val="24"/>
              <w:lang w:eastAsia="en-US"/>
            </w:rPr>
            <mc:AlternateContent>
              <mc:Choice Requires="wps">
                <w:drawing>
                  <wp:anchor distT="91440" distB="91440" distL="114300" distR="114300" simplePos="0" relativeHeight="251659264" behindDoc="0" locked="0" layoutInCell="0" allowOverlap="1" wp14:anchorId="58540CFE" wp14:editId="2B834597">
                    <wp:simplePos x="0" y="0"/>
                    <wp:positionH relativeFrom="page">
                      <wp:posOffset>6925310</wp:posOffset>
                    </wp:positionH>
                    <wp:positionV relativeFrom="margin">
                      <wp:posOffset>-981710</wp:posOffset>
                    </wp:positionV>
                    <wp:extent cx="862965" cy="10092055"/>
                    <wp:effectExtent l="38100" t="38100" r="89535" b="996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62965" cy="10092055"/>
                            </a:xfrm>
                            <a:prstGeom prst="rect">
                              <a:avLst/>
                            </a:prstGeom>
                            <a:solidFill>
                              <a:srgbClr val="92D050"/>
                            </a:solidFill>
                            <a:effectLst>
                              <a:outerShdw blurRad="50800" dist="38100" dir="2700000" algn="tl" rotWithShape="0">
                                <a:prstClr val="black">
                                  <a:alpha val="40000"/>
                                </a:prstClr>
                              </a:outerShdw>
                            </a:effectLst>
                            <a:extLst/>
                          </wps:spPr>
                          <wps:txbx>
                            <w:txbxContent>
                              <w:p w:rsidR="00E66B1F" w:rsidRPr="003700EA" w:rsidRDefault="00E66B1F" w:rsidP="00E66B1F">
                                <w:pPr>
                                  <w:jc w:val="center"/>
                                  <w:rPr>
                                    <w:b/>
                                    <w:color w:val="000000" w:themeColor="text1"/>
                                    <w:sz w:val="44"/>
                                    <w:szCs w:val="18"/>
                                  </w:rPr>
                                </w:pPr>
                              </w:p>
                            </w:txbxContent>
                          </wps:txbx>
                          <wps:bodyPr rot="0" vert="vert"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545.3pt;margin-top:-77.3pt;width:67.95pt;height:794.65pt;flip:x;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" o:allowincell="f" fillcolor="#92d050" stroked="f">
                    <v:shadow on="t" color="black" opacity="26214f" origin="-.5,-.5" offset=".74836mm,.74836mm"/>
                    <v:textbox style="layout-flow:vertical" inset="21.6pt,21.6pt,21.6pt,21.6pt">
                      <w:txbxContent>
                        <w:p w:rsidR="00E66B1F" w:rsidRPr="003700EA" w:rsidRDefault="00E66B1F" w:rsidP="00E66B1F">
                          <w:pPr>
                            <w:jc w:val="center"/>
                            <w:rPr>
                              <w:b/>
                              <w:color w:val="000000" w:themeColor="text1"/>
                              <w:sz w:val="44"/>
                              <w:szCs w:val="18"/>
                            </w:rPr>
                          </w:pPr>
                        </w:p>
                      </w:txbxContent>
                    </v:textbox>
                    <w10:wrap anchorx="page" anchory="margin"/>
                  </v:rect>
                </w:pict>
              </mc:Fallback>
            </mc:AlternateContent>
          </w:r>
          <w:r w:rsidR="00EC70A3">
            <w:rPr>
              <w:color w:val="4F6228" w:themeColor="accent3" w:themeShade="80"/>
              <w:sz w:val="48"/>
            </w:rPr>
            <w:t>Resources for Employers and Employees</w:t>
          </w:r>
        </w:p>
        <w:p w:rsidR="00AF09FB" w:rsidRDefault="00B73AE4">
          <w:pPr>
            <w:pStyle w:val="TOC1"/>
            <w:rPr>
              <w:rFonts w:eastAsiaTheme="minorEastAsia"/>
            </w:rPr>
          </w:pPr>
          <w:r w:rsidRPr="005F22E9">
            <w:rPr>
              <w:noProof w:val="0"/>
            </w:rPr>
            <w:fldChar w:fldCharType="begin"/>
          </w:r>
          <w:r w:rsidRPr="005F22E9">
            <w:instrText xml:space="preserve"> TOC \o "1-3" \h \z \u </w:instrText>
          </w:r>
          <w:r w:rsidRPr="005F22E9">
            <w:rPr>
              <w:noProof w:val="0"/>
            </w:rPr>
            <w:fldChar w:fldCharType="separate"/>
          </w:r>
          <w:hyperlink w:anchor="_Toc397008784" w:history="1">
            <w:r w:rsidR="00AF09FB" w:rsidRPr="00E73786">
              <w:rPr>
                <w:rStyle w:val="Hyperlink"/>
              </w:rPr>
              <w:t>Occupations at Risk</w:t>
            </w:r>
            <w:r w:rsidR="00AF09FB">
              <w:rPr>
                <w:webHidden/>
              </w:rPr>
              <w:tab/>
            </w:r>
            <w:r w:rsidR="00AF09FB">
              <w:rPr>
                <w:webHidden/>
              </w:rPr>
              <w:fldChar w:fldCharType="begin"/>
            </w:r>
            <w:r w:rsidR="00AF09FB">
              <w:rPr>
                <w:webHidden/>
              </w:rPr>
              <w:instrText xml:space="preserve"> PAGEREF _Toc397008784 \h </w:instrText>
            </w:r>
            <w:r w:rsidR="00AF09FB">
              <w:rPr>
                <w:webHidden/>
              </w:rPr>
            </w:r>
            <w:r w:rsidR="00AF09FB">
              <w:rPr>
                <w:webHidden/>
              </w:rPr>
              <w:fldChar w:fldCharType="separate"/>
            </w:r>
            <w:r w:rsidR="00AF09FB">
              <w:rPr>
                <w:webHidden/>
              </w:rPr>
              <w:t>2</w:t>
            </w:r>
            <w:r w:rsidR="00AF09FB">
              <w:rPr>
                <w:webHidden/>
              </w:rPr>
              <w:fldChar w:fldCharType="end"/>
            </w:r>
          </w:hyperlink>
        </w:p>
        <w:p w:rsidR="00AF09FB" w:rsidRDefault="00AF09FB">
          <w:pPr>
            <w:pStyle w:val="TOC1"/>
            <w:rPr>
              <w:rFonts w:eastAsiaTheme="minorEastAsia"/>
            </w:rPr>
          </w:pPr>
          <w:hyperlink w:anchor="_Toc397008785" w:history="1">
            <w:r w:rsidRPr="00E73786">
              <w:rPr>
                <w:rStyle w:val="Hyperlink"/>
              </w:rPr>
              <w:t>Recommendations for Employees</w:t>
            </w:r>
            <w:r>
              <w:rPr>
                <w:webHidden/>
              </w:rPr>
              <w:tab/>
            </w:r>
            <w:r>
              <w:rPr>
                <w:webHidden/>
              </w:rPr>
              <w:fldChar w:fldCharType="begin"/>
            </w:r>
            <w:r>
              <w:rPr>
                <w:webHidden/>
              </w:rPr>
              <w:instrText xml:space="preserve"> PAGEREF _Toc397008785 \h </w:instrText>
            </w:r>
            <w:r>
              <w:rPr>
                <w:webHidden/>
              </w:rPr>
            </w:r>
            <w:r>
              <w:rPr>
                <w:webHidden/>
              </w:rPr>
              <w:fldChar w:fldCharType="separate"/>
            </w:r>
            <w:r>
              <w:rPr>
                <w:webHidden/>
              </w:rPr>
              <w:t>2</w:t>
            </w:r>
            <w:r>
              <w:rPr>
                <w:webHidden/>
              </w:rPr>
              <w:fldChar w:fldCharType="end"/>
            </w:r>
          </w:hyperlink>
        </w:p>
        <w:p w:rsidR="00AF09FB" w:rsidRDefault="00AF09FB">
          <w:pPr>
            <w:pStyle w:val="TOC1"/>
            <w:rPr>
              <w:rFonts w:eastAsiaTheme="minorEastAsia"/>
            </w:rPr>
          </w:pPr>
          <w:hyperlink w:anchor="_Toc397008786" w:history="1">
            <w:r w:rsidRPr="00E73786">
              <w:rPr>
                <w:rStyle w:val="Hyperlink"/>
              </w:rPr>
              <w:t>Recommendations for Employers</w:t>
            </w:r>
            <w:r>
              <w:rPr>
                <w:webHidden/>
              </w:rPr>
              <w:tab/>
            </w:r>
            <w:r>
              <w:rPr>
                <w:webHidden/>
              </w:rPr>
              <w:fldChar w:fldCharType="begin"/>
            </w:r>
            <w:r>
              <w:rPr>
                <w:webHidden/>
              </w:rPr>
              <w:instrText xml:space="preserve"> PAGEREF _Toc397008786 \h </w:instrText>
            </w:r>
            <w:r>
              <w:rPr>
                <w:webHidden/>
              </w:rPr>
            </w:r>
            <w:r>
              <w:rPr>
                <w:webHidden/>
              </w:rPr>
              <w:fldChar w:fldCharType="separate"/>
            </w:r>
            <w:r>
              <w:rPr>
                <w:webHidden/>
              </w:rPr>
              <w:t>3</w:t>
            </w:r>
            <w:r>
              <w:rPr>
                <w:webHidden/>
              </w:rPr>
              <w:fldChar w:fldCharType="end"/>
            </w:r>
          </w:hyperlink>
        </w:p>
        <w:p w:rsidR="00AF09FB" w:rsidRDefault="00AF09FB">
          <w:pPr>
            <w:pStyle w:val="TOC1"/>
            <w:rPr>
              <w:rFonts w:eastAsiaTheme="minorEastAsia"/>
            </w:rPr>
          </w:pPr>
          <w:hyperlink w:anchor="_Toc397008787" w:history="1">
            <w:r w:rsidRPr="00E73786">
              <w:rPr>
                <w:rStyle w:val="Hyperlink"/>
              </w:rPr>
              <w:t>NHDHHS Protect Yourself Where You Work</w:t>
            </w:r>
            <w:r>
              <w:rPr>
                <w:webHidden/>
              </w:rPr>
              <w:tab/>
            </w:r>
            <w:r>
              <w:rPr>
                <w:webHidden/>
              </w:rPr>
              <w:fldChar w:fldCharType="begin"/>
            </w:r>
            <w:r>
              <w:rPr>
                <w:webHidden/>
              </w:rPr>
              <w:instrText xml:space="preserve"> PAGEREF _Toc397008787 \h </w:instrText>
            </w:r>
            <w:r>
              <w:rPr>
                <w:webHidden/>
              </w:rPr>
            </w:r>
            <w:r>
              <w:rPr>
                <w:webHidden/>
              </w:rPr>
              <w:fldChar w:fldCharType="separate"/>
            </w:r>
            <w:r>
              <w:rPr>
                <w:webHidden/>
              </w:rPr>
              <w:t>4</w:t>
            </w:r>
            <w:r>
              <w:rPr>
                <w:webHidden/>
              </w:rPr>
              <w:fldChar w:fldCharType="end"/>
            </w:r>
          </w:hyperlink>
        </w:p>
        <w:p w:rsidR="00AF09FB" w:rsidRDefault="00AF09FB">
          <w:pPr>
            <w:pStyle w:val="TOC1"/>
            <w:rPr>
              <w:rFonts w:eastAsiaTheme="minorEastAsia"/>
            </w:rPr>
          </w:pPr>
          <w:hyperlink w:anchor="_Toc397008788" w:history="1">
            <w:r w:rsidRPr="00E73786">
              <w:rPr>
                <w:rStyle w:val="Hyperlink"/>
              </w:rPr>
              <w:t>CDC Guide for Outdoor Workers</w:t>
            </w:r>
            <w:r>
              <w:rPr>
                <w:webHidden/>
              </w:rPr>
              <w:tab/>
            </w:r>
            <w:r>
              <w:rPr>
                <w:webHidden/>
              </w:rPr>
              <w:fldChar w:fldCharType="begin"/>
            </w:r>
            <w:r>
              <w:rPr>
                <w:webHidden/>
              </w:rPr>
              <w:instrText xml:space="preserve"> PAGEREF _Toc397008788 \h </w:instrText>
            </w:r>
            <w:r>
              <w:rPr>
                <w:webHidden/>
              </w:rPr>
            </w:r>
            <w:r>
              <w:rPr>
                <w:webHidden/>
              </w:rPr>
              <w:fldChar w:fldCharType="separate"/>
            </w:r>
            <w:r>
              <w:rPr>
                <w:webHidden/>
              </w:rPr>
              <w:t>5</w:t>
            </w:r>
            <w:r>
              <w:rPr>
                <w:webHidden/>
              </w:rPr>
              <w:fldChar w:fldCharType="end"/>
            </w:r>
          </w:hyperlink>
        </w:p>
        <w:p w:rsidR="00AF09FB" w:rsidRDefault="00AF09FB">
          <w:pPr>
            <w:pStyle w:val="TOC1"/>
            <w:rPr>
              <w:rFonts w:eastAsiaTheme="minorEastAsia"/>
            </w:rPr>
          </w:pPr>
          <w:hyperlink w:anchor="_Toc397008789" w:history="1">
            <w:r w:rsidRPr="00E73786">
              <w:rPr>
                <w:rStyle w:val="Hyperlink"/>
                <w:rFonts w:eastAsia="Times New Roman"/>
              </w:rPr>
              <w:t>Lyme Disease Prevention Checklist for Employers</w:t>
            </w:r>
            <w:r>
              <w:rPr>
                <w:webHidden/>
              </w:rPr>
              <w:tab/>
            </w:r>
            <w:r>
              <w:rPr>
                <w:webHidden/>
              </w:rPr>
              <w:fldChar w:fldCharType="begin"/>
            </w:r>
            <w:r>
              <w:rPr>
                <w:webHidden/>
              </w:rPr>
              <w:instrText xml:space="preserve"> PAGEREF _Toc397008789 \h </w:instrText>
            </w:r>
            <w:r>
              <w:rPr>
                <w:webHidden/>
              </w:rPr>
            </w:r>
            <w:r>
              <w:rPr>
                <w:webHidden/>
              </w:rPr>
              <w:fldChar w:fldCharType="separate"/>
            </w:r>
            <w:r>
              <w:rPr>
                <w:webHidden/>
              </w:rPr>
              <w:t>6</w:t>
            </w:r>
            <w:r>
              <w:rPr>
                <w:webHidden/>
              </w:rPr>
              <w:fldChar w:fldCharType="end"/>
            </w:r>
          </w:hyperlink>
        </w:p>
        <w:p w:rsidR="00B73AE4" w:rsidRDefault="00B73AE4" w:rsidP="005F22E9">
          <w:r w:rsidRPr="005F22E9">
            <w:rPr>
              <w:b/>
              <w:bCs/>
              <w:noProof/>
            </w:rPr>
            <w:fldChar w:fldCharType="end"/>
          </w:r>
        </w:p>
      </w:sdtContent>
    </w:sdt>
    <w:p w:rsidR="00B73AE4" w:rsidRDefault="00B73AE4" w:rsidP="00B73AE4">
      <w:pPr>
        <w:tabs>
          <w:tab w:val="left" w:pos="2309"/>
        </w:tabs>
      </w:pPr>
    </w:p>
    <w:p w:rsidR="00B73AE4" w:rsidRDefault="00B73AE4" w:rsidP="00B73AE4">
      <w:pPr>
        <w:tabs>
          <w:tab w:val="left" w:pos="2309"/>
        </w:tabs>
      </w:pPr>
    </w:p>
    <w:p w:rsidR="00B73AE4" w:rsidRDefault="00B73AE4" w:rsidP="00B73AE4">
      <w:pPr>
        <w:tabs>
          <w:tab w:val="left" w:pos="2309"/>
        </w:tabs>
      </w:pPr>
    </w:p>
    <w:p w:rsidR="00B73AE4" w:rsidRDefault="00B73AE4" w:rsidP="00B73AE4">
      <w:pPr>
        <w:tabs>
          <w:tab w:val="left" w:pos="2309"/>
        </w:tabs>
      </w:pPr>
    </w:p>
    <w:p w:rsidR="00B73AE4" w:rsidRDefault="00B73AE4" w:rsidP="00B73AE4">
      <w:pPr>
        <w:tabs>
          <w:tab w:val="left" w:pos="2309"/>
        </w:tabs>
      </w:pPr>
    </w:p>
    <w:p w:rsidR="00B73AE4" w:rsidRDefault="00B73AE4" w:rsidP="00B73AE4">
      <w:pPr>
        <w:tabs>
          <w:tab w:val="left" w:pos="2309"/>
        </w:tabs>
      </w:pPr>
    </w:p>
    <w:p w:rsidR="00B73AE4" w:rsidRDefault="00B73AE4" w:rsidP="00B73AE4">
      <w:pPr>
        <w:tabs>
          <w:tab w:val="left" w:pos="2309"/>
        </w:tabs>
      </w:pPr>
    </w:p>
    <w:p w:rsidR="00B73AE4" w:rsidRDefault="00B73AE4" w:rsidP="00B73AE4">
      <w:pPr>
        <w:tabs>
          <w:tab w:val="left" w:pos="2309"/>
        </w:tabs>
      </w:pPr>
    </w:p>
    <w:p w:rsidR="00B73AE4" w:rsidRDefault="00B73AE4" w:rsidP="00B73AE4">
      <w:pPr>
        <w:tabs>
          <w:tab w:val="left" w:pos="2309"/>
        </w:tabs>
      </w:pPr>
    </w:p>
    <w:p w:rsidR="00B73AE4" w:rsidRDefault="00B73AE4" w:rsidP="00B73AE4">
      <w:pPr>
        <w:tabs>
          <w:tab w:val="left" w:pos="2309"/>
        </w:tabs>
      </w:pPr>
    </w:p>
    <w:p w:rsidR="00B73AE4" w:rsidRDefault="00B73AE4" w:rsidP="00B73AE4">
      <w:pPr>
        <w:tabs>
          <w:tab w:val="left" w:pos="2309"/>
        </w:tabs>
      </w:pPr>
    </w:p>
    <w:p w:rsidR="00B73AE4" w:rsidRDefault="00B73AE4" w:rsidP="00B73AE4">
      <w:pPr>
        <w:tabs>
          <w:tab w:val="left" w:pos="2309"/>
        </w:tabs>
      </w:pPr>
    </w:p>
    <w:p w:rsidR="00B73AE4" w:rsidRDefault="00B73AE4" w:rsidP="00B73AE4">
      <w:pPr>
        <w:tabs>
          <w:tab w:val="left" w:pos="2309"/>
        </w:tabs>
      </w:pPr>
    </w:p>
    <w:p w:rsidR="00B73AE4" w:rsidRDefault="00B73AE4" w:rsidP="00B73AE4">
      <w:pPr>
        <w:tabs>
          <w:tab w:val="left" w:pos="2309"/>
        </w:tabs>
      </w:pPr>
    </w:p>
    <w:p w:rsidR="00B73AE4" w:rsidRDefault="00B73AE4" w:rsidP="00B73AE4">
      <w:pPr>
        <w:tabs>
          <w:tab w:val="left" w:pos="2309"/>
        </w:tabs>
      </w:pPr>
    </w:p>
    <w:p w:rsidR="00B73AE4" w:rsidRDefault="00B73AE4" w:rsidP="00B73AE4">
      <w:pPr>
        <w:tabs>
          <w:tab w:val="left" w:pos="2309"/>
        </w:tabs>
      </w:pPr>
    </w:p>
    <w:p w:rsidR="005B3032" w:rsidRDefault="005B3032" w:rsidP="00B73AE4">
      <w:pPr>
        <w:pStyle w:val="Heading1"/>
        <w:rPr>
          <w:color w:val="4F6228" w:themeColor="accent3" w:themeShade="80"/>
          <w:sz w:val="32"/>
        </w:rPr>
      </w:pPr>
      <w:bookmarkStart w:id="0" w:name="_Toc397008784"/>
      <w:r>
        <w:rPr>
          <w:color w:val="4F6228" w:themeColor="accent3" w:themeShade="80"/>
          <w:sz w:val="32"/>
        </w:rPr>
        <w:lastRenderedPageBreak/>
        <w:t>Occupations at Risk</w:t>
      </w:r>
      <w:bookmarkEnd w:id="0"/>
      <w:r>
        <w:rPr>
          <w:color w:val="4F6228" w:themeColor="accent3" w:themeShade="80"/>
          <w:sz w:val="32"/>
        </w:rPr>
        <w:t xml:space="preserve"> </w:t>
      </w:r>
    </w:p>
    <w:p w:rsidR="005B3032" w:rsidRPr="00ED52A8" w:rsidRDefault="005B3032" w:rsidP="005B3032">
      <w:pPr>
        <w:rPr>
          <w:sz w:val="24"/>
          <w:szCs w:val="24"/>
        </w:rPr>
      </w:pPr>
      <w:r w:rsidRPr="00ED52A8">
        <w:rPr>
          <w:sz w:val="24"/>
          <w:szCs w:val="24"/>
        </w:rPr>
        <w:t>The following is a list of occupations that commonly see employees reporting cases of Lyme disease</w:t>
      </w:r>
      <w:r w:rsidR="00AF09FB">
        <w:rPr>
          <w:sz w:val="24"/>
          <w:szCs w:val="24"/>
        </w:rPr>
        <w:t>:</w:t>
      </w:r>
    </w:p>
    <w:p w:rsidR="005B3032" w:rsidRPr="00ED52A8" w:rsidRDefault="005B3032" w:rsidP="005B3032">
      <w:pPr>
        <w:numPr>
          <w:ilvl w:val="0"/>
          <w:numId w:val="1"/>
        </w:numPr>
        <w:spacing w:before="100" w:beforeAutospacing="1" w:after="100" w:afterAutospacing="1" w:line="240" w:lineRule="auto"/>
        <w:rPr>
          <w:rFonts w:eastAsia="Times New Roman" w:cs="Times New Roman"/>
          <w:sz w:val="24"/>
          <w:szCs w:val="24"/>
        </w:rPr>
      </w:pPr>
      <w:r w:rsidRPr="00ED52A8">
        <w:rPr>
          <w:rFonts w:eastAsia="Times New Roman" w:cs="Times New Roman"/>
          <w:sz w:val="24"/>
          <w:szCs w:val="24"/>
        </w:rPr>
        <w:t>Construction</w:t>
      </w:r>
    </w:p>
    <w:p w:rsidR="005B3032" w:rsidRPr="00ED52A8" w:rsidRDefault="005B3032" w:rsidP="005B3032">
      <w:pPr>
        <w:numPr>
          <w:ilvl w:val="0"/>
          <w:numId w:val="1"/>
        </w:numPr>
        <w:spacing w:before="100" w:beforeAutospacing="1" w:after="100" w:afterAutospacing="1" w:line="240" w:lineRule="auto"/>
        <w:rPr>
          <w:rFonts w:eastAsia="Times New Roman" w:cs="Times New Roman"/>
          <w:sz w:val="24"/>
          <w:szCs w:val="24"/>
        </w:rPr>
      </w:pPr>
      <w:r w:rsidRPr="00ED52A8">
        <w:rPr>
          <w:rFonts w:eastAsia="Times New Roman" w:cs="Times New Roman"/>
          <w:sz w:val="24"/>
          <w:szCs w:val="24"/>
        </w:rPr>
        <w:t>Landscaping</w:t>
      </w:r>
    </w:p>
    <w:p w:rsidR="005B3032" w:rsidRPr="00ED52A8" w:rsidRDefault="005B3032" w:rsidP="005B3032">
      <w:pPr>
        <w:numPr>
          <w:ilvl w:val="0"/>
          <w:numId w:val="1"/>
        </w:numPr>
        <w:spacing w:before="100" w:beforeAutospacing="1" w:after="100" w:afterAutospacing="1" w:line="240" w:lineRule="auto"/>
        <w:rPr>
          <w:rFonts w:eastAsia="Times New Roman" w:cs="Times New Roman"/>
          <w:sz w:val="24"/>
          <w:szCs w:val="24"/>
        </w:rPr>
      </w:pPr>
      <w:r w:rsidRPr="00ED52A8">
        <w:rPr>
          <w:rFonts w:eastAsia="Times New Roman" w:cs="Times New Roman"/>
          <w:sz w:val="24"/>
          <w:szCs w:val="24"/>
        </w:rPr>
        <w:t>Forestry</w:t>
      </w:r>
    </w:p>
    <w:p w:rsidR="005B3032" w:rsidRPr="00ED52A8" w:rsidRDefault="005B3032" w:rsidP="005B3032">
      <w:pPr>
        <w:numPr>
          <w:ilvl w:val="0"/>
          <w:numId w:val="1"/>
        </w:numPr>
        <w:spacing w:before="100" w:beforeAutospacing="1" w:after="100" w:afterAutospacing="1" w:line="240" w:lineRule="auto"/>
        <w:rPr>
          <w:rFonts w:eastAsia="Times New Roman" w:cs="Times New Roman"/>
          <w:sz w:val="24"/>
          <w:szCs w:val="24"/>
        </w:rPr>
      </w:pPr>
      <w:r w:rsidRPr="00ED52A8">
        <w:rPr>
          <w:rFonts w:eastAsia="Times New Roman" w:cs="Times New Roman"/>
          <w:sz w:val="24"/>
          <w:szCs w:val="24"/>
        </w:rPr>
        <w:t>Brush clearing</w:t>
      </w:r>
    </w:p>
    <w:p w:rsidR="005B3032" w:rsidRPr="00ED52A8" w:rsidRDefault="005B3032" w:rsidP="005B3032">
      <w:pPr>
        <w:numPr>
          <w:ilvl w:val="0"/>
          <w:numId w:val="1"/>
        </w:numPr>
        <w:spacing w:before="100" w:beforeAutospacing="1" w:after="100" w:afterAutospacing="1" w:line="240" w:lineRule="auto"/>
        <w:rPr>
          <w:rFonts w:eastAsia="Times New Roman" w:cs="Times New Roman"/>
          <w:sz w:val="24"/>
          <w:szCs w:val="24"/>
        </w:rPr>
      </w:pPr>
      <w:r w:rsidRPr="00ED52A8">
        <w:rPr>
          <w:rFonts w:eastAsia="Times New Roman" w:cs="Times New Roman"/>
          <w:sz w:val="24"/>
          <w:szCs w:val="24"/>
        </w:rPr>
        <w:t>Land surveying</w:t>
      </w:r>
    </w:p>
    <w:p w:rsidR="005B3032" w:rsidRPr="00ED52A8" w:rsidRDefault="005B3032" w:rsidP="005B3032">
      <w:pPr>
        <w:numPr>
          <w:ilvl w:val="0"/>
          <w:numId w:val="1"/>
        </w:numPr>
        <w:spacing w:before="100" w:beforeAutospacing="1" w:after="100" w:afterAutospacing="1" w:line="240" w:lineRule="auto"/>
        <w:rPr>
          <w:rFonts w:eastAsia="Times New Roman" w:cs="Times New Roman"/>
          <w:sz w:val="24"/>
          <w:szCs w:val="24"/>
        </w:rPr>
      </w:pPr>
      <w:r w:rsidRPr="00ED52A8">
        <w:rPr>
          <w:rFonts w:eastAsia="Times New Roman" w:cs="Times New Roman"/>
          <w:sz w:val="24"/>
          <w:szCs w:val="24"/>
        </w:rPr>
        <w:t>Farming</w:t>
      </w:r>
    </w:p>
    <w:p w:rsidR="005B3032" w:rsidRPr="00ED52A8" w:rsidRDefault="005B3032" w:rsidP="005B3032">
      <w:pPr>
        <w:numPr>
          <w:ilvl w:val="0"/>
          <w:numId w:val="1"/>
        </w:numPr>
        <w:spacing w:before="100" w:beforeAutospacing="1" w:after="100" w:afterAutospacing="1" w:line="240" w:lineRule="auto"/>
        <w:rPr>
          <w:rFonts w:eastAsia="Times New Roman" w:cs="Times New Roman"/>
          <w:sz w:val="24"/>
          <w:szCs w:val="24"/>
        </w:rPr>
      </w:pPr>
      <w:r w:rsidRPr="00ED52A8">
        <w:rPr>
          <w:rFonts w:eastAsia="Times New Roman" w:cs="Times New Roman"/>
          <w:sz w:val="24"/>
          <w:szCs w:val="24"/>
        </w:rPr>
        <w:t>Railroad work</w:t>
      </w:r>
    </w:p>
    <w:p w:rsidR="005B3032" w:rsidRPr="00ED52A8" w:rsidRDefault="005B3032" w:rsidP="005B3032">
      <w:pPr>
        <w:numPr>
          <w:ilvl w:val="0"/>
          <w:numId w:val="1"/>
        </w:numPr>
        <w:spacing w:before="100" w:beforeAutospacing="1" w:after="100" w:afterAutospacing="1" w:line="240" w:lineRule="auto"/>
        <w:rPr>
          <w:rFonts w:eastAsia="Times New Roman" w:cs="Times New Roman"/>
          <w:sz w:val="24"/>
          <w:szCs w:val="24"/>
        </w:rPr>
      </w:pPr>
      <w:r w:rsidRPr="00ED52A8">
        <w:rPr>
          <w:rFonts w:eastAsia="Times New Roman" w:cs="Times New Roman"/>
          <w:sz w:val="24"/>
          <w:szCs w:val="24"/>
        </w:rPr>
        <w:t>Oil field work</w:t>
      </w:r>
    </w:p>
    <w:p w:rsidR="005B3032" w:rsidRPr="00ED52A8" w:rsidRDefault="005B3032" w:rsidP="005B3032">
      <w:pPr>
        <w:numPr>
          <w:ilvl w:val="0"/>
          <w:numId w:val="1"/>
        </w:numPr>
        <w:spacing w:before="100" w:beforeAutospacing="1" w:after="100" w:afterAutospacing="1" w:line="240" w:lineRule="auto"/>
        <w:rPr>
          <w:rFonts w:eastAsia="Times New Roman" w:cs="Times New Roman"/>
          <w:sz w:val="24"/>
          <w:szCs w:val="24"/>
        </w:rPr>
      </w:pPr>
      <w:r w:rsidRPr="00ED52A8">
        <w:rPr>
          <w:rFonts w:eastAsia="Times New Roman" w:cs="Times New Roman"/>
          <w:sz w:val="24"/>
          <w:szCs w:val="24"/>
        </w:rPr>
        <w:t>Utility line work</w:t>
      </w:r>
    </w:p>
    <w:p w:rsidR="005B3032" w:rsidRPr="00ED52A8" w:rsidRDefault="005B3032" w:rsidP="005B3032">
      <w:pPr>
        <w:numPr>
          <w:ilvl w:val="0"/>
          <w:numId w:val="1"/>
        </w:numPr>
        <w:spacing w:before="100" w:beforeAutospacing="1" w:after="100" w:afterAutospacing="1" w:line="240" w:lineRule="auto"/>
        <w:rPr>
          <w:rFonts w:eastAsia="Times New Roman" w:cs="Times New Roman"/>
          <w:sz w:val="24"/>
          <w:szCs w:val="24"/>
        </w:rPr>
      </w:pPr>
      <w:r w:rsidRPr="00ED52A8">
        <w:rPr>
          <w:rFonts w:eastAsia="Times New Roman" w:cs="Times New Roman"/>
          <w:sz w:val="24"/>
          <w:szCs w:val="24"/>
        </w:rPr>
        <w:t>Park or wildlife management</w:t>
      </w:r>
    </w:p>
    <w:p w:rsidR="005B3032" w:rsidRPr="00ED52A8" w:rsidRDefault="005B3032" w:rsidP="005B3032">
      <w:pPr>
        <w:numPr>
          <w:ilvl w:val="0"/>
          <w:numId w:val="1"/>
        </w:numPr>
        <w:spacing w:before="100" w:beforeAutospacing="1" w:after="100" w:afterAutospacing="1" w:line="240" w:lineRule="auto"/>
        <w:rPr>
          <w:rFonts w:eastAsia="Times New Roman" w:cs="Times New Roman"/>
          <w:sz w:val="24"/>
          <w:szCs w:val="24"/>
        </w:rPr>
      </w:pPr>
      <w:r w:rsidRPr="00ED52A8">
        <w:rPr>
          <w:rFonts w:eastAsia="Times New Roman" w:cs="Times New Roman"/>
          <w:sz w:val="24"/>
          <w:szCs w:val="24"/>
        </w:rPr>
        <w:t>Other outdoor work</w:t>
      </w:r>
    </w:p>
    <w:p w:rsidR="0064776A" w:rsidRDefault="0064776A" w:rsidP="0064776A">
      <w:pPr>
        <w:pStyle w:val="Heading1"/>
        <w:rPr>
          <w:color w:val="4F6228" w:themeColor="accent3" w:themeShade="80"/>
          <w:sz w:val="32"/>
        </w:rPr>
      </w:pPr>
      <w:bookmarkStart w:id="1" w:name="_Toc397008785"/>
      <w:r w:rsidRPr="004F4FA2">
        <w:rPr>
          <w:color w:val="4F6228" w:themeColor="accent3" w:themeShade="80"/>
          <w:sz w:val="32"/>
        </w:rPr>
        <w:t>Recommendations for Employees</w:t>
      </w:r>
      <w:bookmarkEnd w:id="1"/>
    </w:p>
    <w:p w:rsidR="0064776A" w:rsidRPr="00ED52A8" w:rsidRDefault="0064776A" w:rsidP="0064776A">
      <w:pPr>
        <w:rPr>
          <w:sz w:val="24"/>
        </w:rPr>
      </w:pPr>
      <w:r w:rsidRPr="00ED52A8">
        <w:rPr>
          <w:sz w:val="24"/>
        </w:rPr>
        <w:t>The following are steps that employees can use to prevent contracting Lyme disease at work</w:t>
      </w:r>
      <w:r w:rsidR="00CC2653">
        <w:rPr>
          <w:sz w:val="24"/>
        </w:rPr>
        <w:t>:</w:t>
      </w:r>
    </w:p>
    <w:p w:rsidR="0064776A" w:rsidRPr="00ED52A8" w:rsidRDefault="0064776A" w:rsidP="0064776A">
      <w:pPr>
        <w:pStyle w:val="ListParagraph"/>
        <w:numPr>
          <w:ilvl w:val="0"/>
          <w:numId w:val="3"/>
        </w:numPr>
        <w:rPr>
          <w:sz w:val="24"/>
        </w:rPr>
      </w:pPr>
      <w:r w:rsidRPr="00ED52A8">
        <w:rPr>
          <w:sz w:val="24"/>
        </w:rPr>
        <w:t>Wear a hat and light-colored clothing that includes long-sleeved shirts and pants tucked into boots or s</w:t>
      </w:r>
      <w:r w:rsidR="00CC2653">
        <w:rPr>
          <w:sz w:val="24"/>
        </w:rPr>
        <w:t>o</w:t>
      </w:r>
      <w:r w:rsidRPr="00ED52A8">
        <w:rPr>
          <w:sz w:val="24"/>
        </w:rPr>
        <w:t>cks</w:t>
      </w:r>
    </w:p>
    <w:p w:rsidR="0064776A" w:rsidRPr="00ED52A8" w:rsidRDefault="0064776A" w:rsidP="0064776A">
      <w:pPr>
        <w:pStyle w:val="ListParagraph"/>
        <w:numPr>
          <w:ilvl w:val="0"/>
          <w:numId w:val="3"/>
        </w:numPr>
        <w:rPr>
          <w:sz w:val="24"/>
        </w:rPr>
      </w:pPr>
      <w:r w:rsidRPr="00ED52A8">
        <w:rPr>
          <w:sz w:val="24"/>
        </w:rPr>
        <w:t>Use insect repellents that provide long lasting protection</w:t>
      </w:r>
    </w:p>
    <w:p w:rsidR="0064776A" w:rsidRPr="00ED52A8" w:rsidRDefault="0064776A" w:rsidP="0064776A">
      <w:pPr>
        <w:pStyle w:val="ListParagraph"/>
        <w:numPr>
          <w:ilvl w:val="1"/>
          <w:numId w:val="3"/>
        </w:numPr>
        <w:rPr>
          <w:sz w:val="24"/>
        </w:rPr>
      </w:pPr>
      <w:r w:rsidRPr="00ED52A8">
        <w:rPr>
          <w:sz w:val="24"/>
        </w:rPr>
        <w:t xml:space="preserve">Make sure to use repellents that contain 20-30% DEET </w:t>
      </w:r>
    </w:p>
    <w:p w:rsidR="0064776A" w:rsidRPr="00ED52A8" w:rsidRDefault="0064776A" w:rsidP="0064776A">
      <w:pPr>
        <w:pStyle w:val="ListParagraph"/>
        <w:numPr>
          <w:ilvl w:val="1"/>
          <w:numId w:val="3"/>
        </w:numPr>
        <w:rPr>
          <w:sz w:val="24"/>
        </w:rPr>
      </w:pPr>
      <w:r w:rsidRPr="00ED52A8">
        <w:rPr>
          <w:sz w:val="24"/>
        </w:rPr>
        <w:t>Follow directions on label properly</w:t>
      </w:r>
    </w:p>
    <w:p w:rsidR="0064776A" w:rsidRPr="00ED52A8" w:rsidRDefault="0064776A" w:rsidP="0064776A">
      <w:pPr>
        <w:pStyle w:val="ListParagraph"/>
        <w:numPr>
          <w:ilvl w:val="0"/>
          <w:numId w:val="3"/>
        </w:numPr>
        <w:rPr>
          <w:sz w:val="24"/>
        </w:rPr>
      </w:pPr>
      <w:r w:rsidRPr="00ED52A8">
        <w:rPr>
          <w:sz w:val="24"/>
        </w:rPr>
        <w:t xml:space="preserve">Use insecticides such as </w:t>
      </w:r>
      <w:proofErr w:type="spellStart"/>
      <w:r w:rsidRPr="00ED52A8">
        <w:rPr>
          <w:sz w:val="24"/>
        </w:rPr>
        <w:t>Permethrin</w:t>
      </w:r>
      <w:proofErr w:type="spellEnd"/>
      <w:r w:rsidRPr="00ED52A8">
        <w:rPr>
          <w:sz w:val="24"/>
        </w:rPr>
        <w:t xml:space="preserve"> for greater protection</w:t>
      </w:r>
    </w:p>
    <w:p w:rsidR="0064776A" w:rsidRPr="00ED52A8" w:rsidRDefault="0064776A" w:rsidP="0064776A">
      <w:pPr>
        <w:pStyle w:val="ListParagraph"/>
        <w:numPr>
          <w:ilvl w:val="0"/>
          <w:numId w:val="3"/>
        </w:numPr>
        <w:rPr>
          <w:sz w:val="24"/>
        </w:rPr>
      </w:pPr>
      <w:r w:rsidRPr="00ED52A8">
        <w:rPr>
          <w:sz w:val="24"/>
        </w:rPr>
        <w:t>Check skin and clothes for ticks during breaks, at lunch and after work</w:t>
      </w:r>
    </w:p>
    <w:p w:rsidR="0064776A" w:rsidRPr="00ED52A8" w:rsidRDefault="0064776A" w:rsidP="0064776A">
      <w:pPr>
        <w:pStyle w:val="ListParagraph"/>
        <w:numPr>
          <w:ilvl w:val="0"/>
          <w:numId w:val="3"/>
        </w:numPr>
        <w:rPr>
          <w:sz w:val="24"/>
        </w:rPr>
      </w:pPr>
      <w:r w:rsidRPr="00ED52A8">
        <w:rPr>
          <w:sz w:val="24"/>
        </w:rPr>
        <w:t>Place clothes in a hot dryer to destroy any missed ticks</w:t>
      </w:r>
    </w:p>
    <w:p w:rsidR="0064776A" w:rsidRPr="00ED52A8" w:rsidRDefault="0064776A" w:rsidP="0064776A">
      <w:pPr>
        <w:pStyle w:val="ListParagraph"/>
        <w:numPr>
          <w:ilvl w:val="0"/>
          <w:numId w:val="3"/>
        </w:numPr>
        <w:rPr>
          <w:sz w:val="24"/>
        </w:rPr>
      </w:pPr>
      <w:r w:rsidRPr="00ED52A8">
        <w:rPr>
          <w:sz w:val="24"/>
        </w:rPr>
        <w:t>Learn the symptoms of Lyme disease</w:t>
      </w:r>
    </w:p>
    <w:p w:rsidR="0064776A" w:rsidRPr="00ED52A8" w:rsidRDefault="0064776A" w:rsidP="0064776A">
      <w:pPr>
        <w:pStyle w:val="ListParagraph"/>
        <w:numPr>
          <w:ilvl w:val="1"/>
          <w:numId w:val="3"/>
        </w:numPr>
        <w:rPr>
          <w:sz w:val="24"/>
        </w:rPr>
      </w:pPr>
      <w:r w:rsidRPr="00ED52A8">
        <w:rPr>
          <w:sz w:val="24"/>
        </w:rPr>
        <w:t>Seek medical attention if you believe you may have Lyme disease</w:t>
      </w:r>
      <w:r>
        <w:rPr>
          <w:sz w:val="24"/>
        </w:rPr>
        <w:t xml:space="preserve"> or if you believe a tick has been attached for longer than 24 hours.</w:t>
      </w:r>
    </w:p>
    <w:p w:rsidR="00D97F1B" w:rsidRDefault="0064776A" w:rsidP="0064776A">
      <w:pPr>
        <w:rPr>
          <w:rFonts w:asciiTheme="majorHAnsi" w:eastAsiaTheme="majorEastAsia" w:hAnsiTheme="majorHAnsi" w:cstheme="majorBidi"/>
          <w:b/>
          <w:bCs/>
          <w:color w:val="4F6228" w:themeColor="accent3" w:themeShade="80"/>
          <w:sz w:val="32"/>
          <w:szCs w:val="28"/>
        </w:rPr>
      </w:pPr>
      <w:r w:rsidRPr="00ED52A8">
        <w:rPr>
          <w:sz w:val="24"/>
        </w:rPr>
        <w:t xml:space="preserve">*For more information: </w:t>
      </w:r>
      <w:hyperlink r:id="rId9" w:history="1">
        <w:r w:rsidRPr="00ED52A8">
          <w:rPr>
            <w:rStyle w:val="Hyperlink"/>
            <w:sz w:val="24"/>
          </w:rPr>
          <w:t>http://www.cdc.gov/niosh/topics/lyme/</w:t>
        </w:r>
      </w:hyperlink>
      <w:r w:rsidR="00D97F1B">
        <w:rPr>
          <w:color w:val="4F6228" w:themeColor="accent3" w:themeShade="80"/>
          <w:sz w:val="32"/>
        </w:rPr>
        <w:br w:type="page"/>
      </w:r>
    </w:p>
    <w:p w:rsidR="0064776A" w:rsidRDefault="0064776A" w:rsidP="0064776A">
      <w:pPr>
        <w:pStyle w:val="Heading1"/>
        <w:rPr>
          <w:color w:val="4F6228" w:themeColor="accent3" w:themeShade="80"/>
          <w:sz w:val="32"/>
        </w:rPr>
      </w:pPr>
      <w:bookmarkStart w:id="2" w:name="_Toc397008786"/>
      <w:r w:rsidRPr="005B3032">
        <w:rPr>
          <w:color w:val="4F6228" w:themeColor="accent3" w:themeShade="80"/>
          <w:sz w:val="32"/>
        </w:rPr>
        <w:lastRenderedPageBreak/>
        <w:t>Recommendations for Employers</w:t>
      </w:r>
      <w:bookmarkEnd w:id="2"/>
    </w:p>
    <w:p w:rsidR="0064776A" w:rsidRPr="00ED52A8" w:rsidRDefault="0064776A" w:rsidP="0064776A">
      <w:pPr>
        <w:rPr>
          <w:sz w:val="24"/>
        </w:rPr>
      </w:pPr>
      <w:r w:rsidRPr="00ED52A8">
        <w:rPr>
          <w:sz w:val="24"/>
        </w:rPr>
        <w:t xml:space="preserve">The following are steps that employers can take to create a more </w:t>
      </w:r>
      <w:r>
        <w:rPr>
          <w:sz w:val="24"/>
        </w:rPr>
        <w:t>informed and safe</w:t>
      </w:r>
      <w:r w:rsidRPr="00ED52A8">
        <w:rPr>
          <w:sz w:val="24"/>
        </w:rPr>
        <w:t xml:space="preserve"> workplace</w:t>
      </w:r>
    </w:p>
    <w:p w:rsidR="0064776A" w:rsidRPr="00ED52A8" w:rsidRDefault="0064776A" w:rsidP="0064776A">
      <w:pPr>
        <w:pStyle w:val="ListParagraph"/>
        <w:numPr>
          <w:ilvl w:val="0"/>
          <w:numId w:val="2"/>
        </w:numPr>
        <w:rPr>
          <w:sz w:val="24"/>
        </w:rPr>
      </w:pPr>
      <w:r w:rsidRPr="00ED52A8">
        <w:rPr>
          <w:sz w:val="24"/>
        </w:rPr>
        <w:t>Provide training for staff members that includes information about</w:t>
      </w:r>
    </w:p>
    <w:p w:rsidR="0064776A" w:rsidRPr="00ED52A8" w:rsidRDefault="0064776A" w:rsidP="0064776A">
      <w:pPr>
        <w:pStyle w:val="ListParagraph"/>
        <w:numPr>
          <w:ilvl w:val="1"/>
          <w:numId w:val="2"/>
        </w:numPr>
        <w:rPr>
          <w:sz w:val="24"/>
        </w:rPr>
      </w:pPr>
      <w:r w:rsidRPr="00ED52A8">
        <w:rPr>
          <w:sz w:val="24"/>
        </w:rPr>
        <w:t>The spread of Lyme disease</w:t>
      </w:r>
    </w:p>
    <w:p w:rsidR="0064776A" w:rsidRPr="00ED52A8" w:rsidRDefault="0064776A" w:rsidP="0064776A">
      <w:pPr>
        <w:pStyle w:val="ListParagraph"/>
        <w:numPr>
          <w:ilvl w:val="1"/>
          <w:numId w:val="2"/>
        </w:numPr>
        <w:rPr>
          <w:sz w:val="24"/>
        </w:rPr>
      </w:pPr>
      <w:r w:rsidRPr="00ED52A8">
        <w:rPr>
          <w:sz w:val="24"/>
        </w:rPr>
        <w:t>Risks of exposure to Lyme disease</w:t>
      </w:r>
    </w:p>
    <w:p w:rsidR="0064776A" w:rsidRPr="00ED52A8" w:rsidRDefault="0064776A" w:rsidP="0064776A">
      <w:pPr>
        <w:pStyle w:val="ListParagraph"/>
        <w:numPr>
          <w:ilvl w:val="1"/>
          <w:numId w:val="2"/>
        </w:numPr>
        <w:rPr>
          <w:sz w:val="24"/>
        </w:rPr>
      </w:pPr>
      <w:r w:rsidRPr="00ED52A8">
        <w:rPr>
          <w:sz w:val="24"/>
        </w:rPr>
        <w:t>How to protect yourself</w:t>
      </w:r>
    </w:p>
    <w:p w:rsidR="0064776A" w:rsidRPr="00ED52A8" w:rsidRDefault="0064776A" w:rsidP="0064776A">
      <w:pPr>
        <w:pStyle w:val="ListParagraph"/>
        <w:numPr>
          <w:ilvl w:val="1"/>
          <w:numId w:val="2"/>
        </w:numPr>
        <w:rPr>
          <w:sz w:val="24"/>
        </w:rPr>
      </w:pPr>
      <w:r w:rsidRPr="00ED52A8">
        <w:rPr>
          <w:sz w:val="24"/>
        </w:rPr>
        <w:t>How to report illnesses in the workplace</w:t>
      </w:r>
    </w:p>
    <w:p w:rsidR="0064776A" w:rsidRPr="00ED52A8" w:rsidRDefault="0064776A" w:rsidP="0064776A">
      <w:pPr>
        <w:pStyle w:val="ListParagraph"/>
        <w:numPr>
          <w:ilvl w:val="0"/>
          <w:numId w:val="2"/>
        </w:numPr>
        <w:rPr>
          <w:sz w:val="24"/>
        </w:rPr>
      </w:pPr>
      <w:r w:rsidRPr="00ED52A8">
        <w:rPr>
          <w:sz w:val="24"/>
        </w:rPr>
        <w:t>Advise workers to wear light-colored</w:t>
      </w:r>
      <w:r w:rsidR="00CC2653">
        <w:rPr>
          <w:sz w:val="24"/>
        </w:rPr>
        <w:t>,</w:t>
      </w:r>
      <w:r w:rsidRPr="00ED52A8">
        <w:rPr>
          <w:sz w:val="24"/>
        </w:rPr>
        <w:t xml:space="preserve"> long-sleeved shirts, long pants, socks, and a hat </w:t>
      </w:r>
    </w:p>
    <w:p w:rsidR="0064776A" w:rsidRPr="00ED52A8" w:rsidRDefault="0064776A" w:rsidP="0064776A">
      <w:pPr>
        <w:pStyle w:val="ListParagraph"/>
        <w:numPr>
          <w:ilvl w:val="0"/>
          <w:numId w:val="2"/>
        </w:numPr>
        <w:rPr>
          <w:sz w:val="24"/>
        </w:rPr>
      </w:pPr>
      <w:r w:rsidRPr="00ED52A8">
        <w:rPr>
          <w:sz w:val="24"/>
        </w:rPr>
        <w:t>Provide workers with insect repellents containing 20-30% DEET</w:t>
      </w:r>
    </w:p>
    <w:p w:rsidR="0064776A" w:rsidRPr="00ED52A8" w:rsidRDefault="0064776A" w:rsidP="0064776A">
      <w:pPr>
        <w:pStyle w:val="ListParagraph"/>
        <w:numPr>
          <w:ilvl w:val="0"/>
          <w:numId w:val="2"/>
        </w:numPr>
        <w:rPr>
          <w:sz w:val="24"/>
        </w:rPr>
      </w:pPr>
      <w:r w:rsidRPr="00ED52A8">
        <w:rPr>
          <w:sz w:val="24"/>
        </w:rPr>
        <w:t>Have workers avoid working at sites with woods, bushes, tall grass, and leaf litter whenever possible</w:t>
      </w:r>
    </w:p>
    <w:p w:rsidR="0064776A" w:rsidRPr="00ED52A8" w:rsidRDefault="0064776A" w:rsidP="0064776A">
      <w:pPr>
        <w:pStyle w:val="ListParagraph"/>
        <w:numPr>
          <w:ilvl w:val="0"/>
          <w:numId w:val="2"/>
        </w:numPr>
        <w:rPr>
          <w:sz w:val="24"/>
        </w:rPr>
      </w:pPr>
      <w:r w:rsidRPr="00ED52A8">
        <w:rPr>
          <w:sz w:val="24"/>
        </w:rPr>
        <w:t>When not possible: remove leaf litter, mow lawns and brush and control all rodent and deer activity</w:t>
      </w:r>
    </w:p>
    <w:p w:rsidR="0064776A" w:rsidRPr="00ED52A8" w:rsidRDefault="0064776A" w:rsidP="0064776A">
      <w:pPr>
        <w:ind w:left="720"/>
        <w:rPr>
          <w:sz w:val="24"/>
        </w:rPr>
      </w:pPr>
      <w:r w:rsidRPr="00ED52A8">
        <w:rPr>
          <w:sz w:val="24"/>
        </w:rPr>
        <w:t xml:space="preserve">*For more information: </w:t>
      </w:r>
      <w:hyperlink r:id="rId10" w:history="1">
        <w:r w:rsidRPr="00ED52A8">
          <w:rPr>
            <w:rStyle w:val="Hyperlink"/>
            <w:sz w:val="24"/>
          </w:rPr>
          <w:t>http://www.cdc.gov/niosh/topics/lyme/</w:t>
        </w:r>
      </w:hyperlink>
    </w:p>
    <w:p w:rsidR="004F4FA2" w:rsidRPr="00ED52A8" w:rsidRDefault="0064776A" w:rsidP="00ED52A8">
      <w:pPr>
        <w:ind w:left="720"/>
        <w:rPr>
          <w:sz w:val="24"/>
        </w:rPr>
      </w:pPr>
      <w:r>
        <w:rPr>
          <w:noProof/>
        </w:rPr>
        <w:drawing>
          <wp:inline distT="0" distB="0" distL="0" distR="0" wp14:anchorId="0A21AF82" wp14:editId="7F0A88A8">
            <wp:extent cx="5058889" cy="3087584"/>
            <wp:effectExtent l="171450" t="171450" r="389890" b="360680"/>
            <wp:docPr id="3" name="Picture 3" descr="http://www.sciencephoto.com/image/434040/large/F0043511-Workers_talking_at_construction_site-S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iencephoto.com/image/434040/large/F0043511-Workers_talking_at_construction_site-SPL.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9363"/>
                    <a:stretch/>
                  </pic:blipFill>
                  <pic:spPr bwMode="auto">
                    <a:xfrm>
                      <a:off x="0" y="0"/>
                      <a:ext cx="5046980" cy="3080316"/>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ED52A8" w:rsidRPr="0064776A" w:rsidRDefault="0064776A" w:rsidP="0064776A">
      <w:pPr>
        <w:jc w:val="center"/>
        <w:rPr>
          <w:rFonts w:asciiTheme="majorHAnsi" w:hAnsiTheme="majorHAnsi" w:cstheme="majorBidi"/>
          <w:sz w:val="14"/>
          <w:szCs w:val="28"/>
        </w:rPr>
      </w:pPr>
      <w:r w:rsidRPr="0064776A">
        <w:rPr>
          <w:sz w:val="14"/>
        </w:rPr>
        <w:t xml:space="preserve">Source: </w:t>
      </w:r>
      <w:hyperlink r:id="rId12" w:history="1">
        <w:r w:rsidRPr="0064776A">
          <w:rPr>
            <w:rStyle w:val="Hyperlink"/>
            <w:sz w:val="14"/>
          </w:rPr>
          <w:t>http://www.sciencephoto.com/image/434040/530wm/F0043511-Workers_talking_at_construction_site-SPL.jpg</w:t>
        </w:r>
      </w:hyperlink>
    </w:p>
    <w:p w:rsidR="0064776A" w:rsidRDefault="0064776A">
      <w:pPr>
        <w:rPr>
          <w:b/>
          <w:sz w:val="32"/>
        </w:rPr>
      </w:pPr>
      <w:r>
        <w:rPr>
          <w:b/>
          <w:sz w:val="32"/>
        </w:rPr>
        <w:br w:type="page"/>
      </w:r>
    </w:p>
    <w:p w:rsidR="00603089" w:rsidRDefault="00603089" w:rsidP="00603089">
      <w:pPr>
        <w:pStyle w:val="Heading1"/>
        <w:rPr>
          <w:color w:val="4F6228" w:themeColor="accent3" w:themeShade="80"/>
          <w:sz w:val="32"/>
        </w:rPr>
      </w:pPr>
      <w:bookmarkStart w:id="3" w:name="_Toc397008787"/>
      <w:r w:rsidRPr="00603089">
        <w:rPr>
          <w:color w:val="4F6228" w:themeColor="accent3" w:themeShade="80"/>
          <w:sz w:val="32"/>
        </w:rPr>
        <w:lastRenderedPageBreak/>
        <w:t>NH</w:t>
      </w:r>
      <w:r w:rsidR="007D7263">
        <w:rPr>
          <w:color w:val="4F6228" w:themeColor="accent3" w:themeShade="80"/>
          <w:sz w:val="32"/>
        </w:rPr>
        <w:t xml:space="preserve"> </w:t>
      </w:r>
      <w:r w:rsidRPr="00603089">
        <w:rPr>
          <w:color w:val="4F6228" w:themeColor="accent3" w:themeShade="80"/>
          <w:sz w:val="32"/>
        </w:rPr>
        <w:t>DHHS Protect Yourself Where You Work</w:t>
      </w:r>
      <w:bookmarkEnd w:id="3"/>
    </w:p>
    <w:p w:rsidR="00603089" w:rsidRDefault="007D7263" w:rsidP="00603089">
      <w:hyperlink r:id="rId13" w:history="1">
        <w:r w:rsidR="00603089" w:rsidRPr="00603089">
          <w:rPr>
            <w:rStyle w:val="Hyperlink"/>
          </w:rPr>
          <w:t>http://www.dhhs.nh.gov/dphs/hsdm/ohs/documents/ticksbrief0614.pdf</w:t>
        </w:r>
      </w:hyperlink>
    </w:p>
    <w:p w:rsidR="00603089" w:rsidRDefault="00603089" w:rsidP="00603089">
      <w:r>
        <w:t>This is an issue brief on tick-borne diseases designed for outdoor workers, supervisors and safety personnel.</w:t>
      </w:r>
    </w:p>
    <w:p w:rsidR="00603089" w:rsidRDefault="00603089" w:rsidP="00603089">
      <w:r>
        <w:rPr>
          <w:noProof/>
        </w:rPr>
        <w:drawing>
          <wp:inline distT="0" distB="0" distL="0" distR="0" wp14:anchorId="01D896A0" wp14:editId="52FF1790">
            <wp:extent cx="5925787" cy="5343896"/>
            <wp:effectExtent l="171450" t="171450" r="380365" b="3524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5359960"/>
                    </a:xfrm>
                    <a:prstGeom prst="rect">
                      <a:avLst/>
                    </a:prstGeom>
                    <a:ln>
                      <a:noFill/>
                    </a:ln>
                    <a:effectLst>
                      <a:outerShdw blurRad="292100" dist="139700" dir="2700000" algn="tl" rotWithShape="0">
                        <a:srgbClr val="333333">
                          <a:alpha val="65000"/>
                        </a:srgbClr>
                      </a:outerShdw>
                    </a:effectLst>
                  </pic:spPr>
                </pic:pic>
              </a:graphicData>
            </a:graphic>
          </wp:inline>
        </w:drawing>
      </w:r>
    </w:p>
    <w:p w:rsidR="00603089" w:rsidRPr="00603089" w:rsidRDefault="00603089" w:rsidP="00603089"/>
    <w:p w:rsidR="007D7263" w:rsidRDefault="007D7263">
      <w:pPr>
        <w:rPr>
          <w:rFonts w:asciiTheme="majorHAnsi" w:eastAsiaTheme="majorEastAsia" w:hAnsiTheme="majorHAnsi" w:cstheme="majorBidi"/>
          <w:b/>
          <w:bCs/>
          <w:color w:val="4F6228" w:themeColor="accent3" w:themeShade="80"/>
          <w:sz w:val="32"/>
          <w:szCs w:val="28"/>
        </w:rPr>
      </w:pPr>
      <w:bookmarkStart w:id="4" w:name="_Toc397008788"/>
      <w:r>
        <w:rPr>
          <w:color w:val="4F6228" w:themeColor="accent3" w:themeShade="80"/>
          <w:sz w:val="32"/>
        </w:rPr>
        <w:br w:type="page"/>
      </w:r>
    </w:p>
    <w:p w:rsidR="00A04225" w:rsidRPr="00E143A7" w:rsidRDefault="00B73AE4" w:rsidP="00B73AE4">
      <w:pPr>
        <w:pStyle w:val="Heading1"/>
        <w:rPr>
          <w:color w:val="4F6228" w:themeColor="accent3" w:themeShade="80"/>
        </w:rPr>
      </w:pPr>
      <w:r w:rsidRPr="00E143A7">
        <w:rPr>
          <w:color w:val="4F6228" w:themeColor="accent3" w:themeShade="80"/>
          <w:sz w:val="32"/>
        </w:rPr>
        <w:lastRenderedPageBreak/>
        <w:t>CDC Guide for Outdoor Wo</w:t>
      </w:r>
      <w:bookmarkStart w:id="5" w:name="_GoBack"/>
      <w:bookmarkEnd w:id="5"/>
      <w:r w:rsidRPr="00E143A7">
        <w:rPr>
          <w:color w:val="4F6228" w:themeColor="accent3" w:themeShade="80"/>
          <w:sz w:val="32"/>
        </w:rPr>
        <w:t>rkers</w:t>
      </w:r>
      <w:bookmarkEnd w:id="4"/>
      <w:r w:rsidRPr="00E143A7">
        <w:rPr>
          <w:color w:val="4F6228" w:themeColor="accent3" w:themeShade="80"/>
        </w:rPr>
        <w:tab/>
      </w:r>
    </w:p>
    <w:p w:rsidR="00DB1E3E" w:rsidRDefault="00DB1E3E" w:rsidP="00DB1E3E">
      <w:pPr>
        <w:spacing w:after="0"/>
      </w:pPr>
      <w:r>
        <w:t xml:space="preserve">English: </w:t>
      </w:r>
    </w:p>
    <w:p w:rsidR="00764739" w:rsidRPr="00764739" w:rsidRDefault="00764739" w:rsidP="00764739">
      <w:pPr>
        <w:spacing w:after="0"/>
        <w:rPr>
          <w:b/>
          <w:sz w:val="24"/>
        </w:rPr>
      </w:pPr>
      <w:r w:rsidRPr="00764739">
        <w:rPr>
          <w:b/>
          <w:sz w:val="24"/>
        </w:rPr>
        <w:t xml:space="preserve">Lyme </w:t>
      </w:r>
      <w:proofErr w:type="gramStart"/>
      <w:r w:rsidRPr="00764739">
        <w:rPr>
          <w:b/>
          <w:sz w:val="24"/>
        </w:rPr>
        <w:t>Disease</w:t>
      </w:r>
      <w:proofErr w:type="gramEnd"/>
      <w:r w:rsidRPr="00764739">
        <w:rPr>
          <w:b/>
          <w:sz w:val="24"/>
        </w:rPr>
        <w:t xml:space="preserve"> and Outdoor Workers</w:t>
      </w:r>
    </w:p>
    <w:p w:rsidR="005F22E9" w:rsidRDefault="007D7263" w:rsidP="00764739">
      <w:pPr>
        <w:spacing w:after="0"/>
        <w:rPr>
          <w:rStyle w:val="Hyperlink"/>
          <w:sz w:val="24"/>
        </w:rPr>
      </w:pPr>
      <w:hyperlink r:id="rId15" w:history="1">
        <w:r w:rsidR="00ED52A8" w:rsidRPr="00ED52A8">
          <w:rPr>
            <w:rStyle w:val="Hyperlink"/>
            <w:sz w:val="24"/>
          </w:rPr>
          <w:t>http://www.cdc.gov/lyme/resources/toolkit/factsheets/10_508_Lyme%20disease_Outdoorworkers_FACTSheet.pdf</w:t>
        </w:r>
      </w:hyperlink>
    </w:p>
    <w:p w:rsidR="00DB1E3E" w:rsidRDefault="00DB1E3E" w:rsidP="00DB1E3E">
      <w:pPr>
        <w:spacing w:after="0"/>
      </w:pPr>
    </w:p>
    <w:p w:rsidR="00DB1E3E" w:rsidRDefault="00DB1E3E" w:rsidP="00DB1E3E">
      <w:pPr>
        <w:spacing w:after="0"/>
      </w:pPr>
      <w:r>
        <w:t xml:space="preserve">Spanish: </w:t>
      </w:r>
    </w:p>
    <w:p w:rsidR="00DB1E3E" w:rsidRPr="00764739" w:rsidRDefault="00DB1E3E" w:rsidP="00DB1E3E">
      <w:pPr>
        <w:spacing w:after="0"/>
        <w:rPr>
          <w:b/>
          <w:sz w:val="24"/>
        </w:rPr>
      </w:pPr>
      <w:proofErr w:type="spellStart"/>
      <w:r w:rsidRPr="00764739">
        <w:rPr>
          <w:b/>
          <w:sz w:val="24"/>
        </w:rPr>
        <w:t>Enfermedad</w:t>
      </w:r>
      <w:proofErr w:type="spellEnd"/>
      <w:r w:rsidRPr="00764739">
        <w:rPr>
          <w:b/>
          <w:sz w:val="24"/>
        </w:rPr>
        <w:t xml:space="preserve"> de Lyme y </w:t>
      </w:r>
      <w:proofErr w:type="spellStart"/>
      <w:r w:rsidRPr="00764739">
        <w:rPr>
          <w:b/>
          <w:sz w:val="24"/>
        </w:rPr>
        <w:t>trabajan</w:t>
      </w:r>
      <w:proofErr w:type="spellEnd"/>
      <w:r w:rsidRPr="00764739">
        <w:rPr>
          <w:b/>
          <w:sz w:val="24"/>
        </w:rPr>
        <w:t xml:space="preserve"> al </w:t>
      </w:r>
      <w:proofErr w:type="spellStart"/>
      <w:r w:rsidRPr="00764739">
        <w:rPr>
          <w:b/>
          <w:sz w:val="24"/>
        </w:rPr>
        <w:t>aire</w:t>
      </w:r>
      <w:proofErr w:type="spellEnd"/>
      <w:r w:rsidRPr="00764739">
        <w:rPr>
          <w:b/>
          <w:sz w:val="24"/>
        </w:rPr>
        <w:t xml:space="preserve"> </w:t>
      </w:r>
      <w:proofErr w:type="spellStart"/>
      <w:r w:rsidRPr="00764739">
        <w:rPr>
          <w:b/>
          <w:sz w:val="24"/>
        </w:rPr>
        <w:t>libre</w:t>
      </w:r>
      <w:proofErr w:type="spellEnd"/>
    </w:p>
    <w:p w:rsidR="00DB1E3E" w:rsidRDefault="007D7263" w:rsidP="00DB1E3E">
      <w:pPr>
        <w:spacing w:after="0"/>
      </w:pPr>
      <w:hyperlink r:id="rId16" w:history="1">
        <w:r w:rsidR="00DB1E3E" w:rsidRPr="002338F2">
          <w:rPr>
            <w:rStyle w:val="Hyperlink"/>
          </w:rPr>
          <w:t>http://www.cdc.gov/lyme/resources/toolkit/factsheets/10_508_Lyme%20disease_Outdoorworkers_FACTSheet_Spanish.pdf</w:t>
        </w:r>
      </w:hyperlink>
      <w:r w:rsidR="00DB1E3E">
        <w:t xml:space="preserve"> </w:t>
      </w:r>
    </w:p>
    <w:p w:rsidR="00DB1E3E" w:rsidRDefault="00DB1E3E" w:rsidP="00DB1E3E"/>
    <w:p w:rsidR="00DB1E3E" w:rsidRDefault="00DB1E3E" w:rsidP="00DB1E3E">
      <w:pPr>
        <w:spacing w:after="0"/>
      </w:pPr>
      <w:r>
        <w:t xml:space="preserve">Portuguese: </w:t>
      </w:r>
    </w:p>
    <w:p w:rsidR="00DB1E3E" w:rsidRPr="00764739" w:rsidRDefault="00DB1E3E" w:rsidP="00DB1E3E">
      <w:pPr>
        <w:spacing w:after="0"/>
        <w:rPr>
          <w:b/>
          <w:sz w:val="24"/>
        </w:rPr>
      </w:pPr>
      <w:proofErr w:type="spellStart"/>
      <w:r w:rsidRPr="00764739">
        <w:rPr>
          <w:b/>
          <w:sz w:val="24"/>
        </w:rPr>
        <w:t>Doença</w:t>
      </w:r>
      <w:proofErr w:type="spellEnd"/>
      <w:r w:rsidRPr="00764739">
        <w:rPr>
          <w:b/>
          <w:sz w:val="24"/>
        </w:rPr>
        <w:t xml:space="preserve"> de Lyme e </w:t>
      </w:r>
      <w:proofErr w:type="spellStart"/>
      <w:r w:rsidRPr="00764739">
        <w:rPr>
          <w:b/>
          <w:sz w:val="24"/>
        </w:rPr>
        <w:t>trabalhadores</w:t>
      </w:r>
      <w:proofErr w:type="spellEnd"/>
      <w:r w:rsidRPr="00764739">
        <w:rPr>
          <w:b/>
          <w:sz w:val="24"/>
        </w:rPr>
        <w:t xml:space="preserve"> </w:t>
      </w:r>
      <w:proofErr w:type="spellStart"/>
      <w:r w:rsidRPr="00764739">
        <w:rPr>
          <w:b/>
          <w:sz w:val="24"/>
        </w:rPr>
        <w:t>ao</w:t>
      </w:r>
      <w:proofErr w:type="spellEnd"/>
      <w:r w:rsidRPr="00764739">
        <w:rPr>
          <w:b/>
          <w:sz w:val="24"/>
        </w:rPr>
        <w:t xml:space="preserve"> </w:t>
      </w:r>
      <w:proofErr w:type="spellStart"/>
      <w:r w:rsidRPr="00764739">
        <w:rPr>
          <w:b/>
          <w:sz w:val="24"/>
        </w:rPr>
        <w:t>ar</w:t>
      </w:r>
      <w:proofErr w:type="spellEnd"/>
      <w:r w:rsidRPr="00764739">
        <w:rPr>
          <w:b/>
          <w:sz w:val="24"/>
        </w:rPr>
        <w:t xml:space="preserve"> livre</w:t>
      </w:r>
    </w:p>
    <w:p w:rsidR="00DB1E3E" w:rsidRPr="005F22E9" w:rsidRDefault="007D7263" w:rsidP="00DB1E3E">
      <w:pPr>
        <w:spacing w:after="0"/>
      </w:pPr>
      <w:hyperlink r:id="rId17" w:history="1">
        <w:r w:rsidR="00DB1E3E" w:rsidRPr="002338F2">
          <w:rPr>
            <w:rStyle w:val="Hyperlink"/>
          </w:rPr>
          <w:t>http://www.cdc.gov/lyme/resources/toolkit/factsheets/10_508_Lymedisease_BrazilianPortuguese_FACTSheet.pdf</w:t>
        </w:r>
      </w:hyperlink>
      <w:r w:rsidR="00DB1E3E">
        <w:t xml:space="preserve"> </w:t>
      </w:r>
    </w:p>
    <w:p w:rsidR="00B94E7D" w:rsidRDefault="00B94E7D" w:rsidP="00B94E7D">
      <w:pPr>
        <w:jc w:val="center"/>
      </w:pPr>
      <w:r>
        <w:rPr>
          <w:noProof/>
        </w:rPr>
        <w:drawing>
          <wp:inline distT="0" distB="0" distL="0" distR="0" wp14:anchorId="166089E1" wp14:editId="109643ED">
            <wp:extent cx="3740728" cy="4192507"/>
            <wp:effectExtent l="171450" t="171450" r="374650" b="3606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741395" cy="4193255"/>
                    </a:xfrm>
                    <a:prstGeom prst="rect">
                      <a:avLst/>
                    </a:prstGeom>
                    <a:ln>
                      <a:noFill/>
                    </a:ln>
                    <a:effectLst>
                      <a:outerShdw blurRad="292100" dist="139700" dir="2700000" algn="tl" rotWithShape="0">
                        <a:srgbClr val="333333">
                          <a:alpha val="65000"/>
                        </a:srgbClr>
                      </a:outerShdw>
                    </a:effectLst>
                  </pic:spPr>
                </pic:pic>
              </a:graphicData>
            </a:graphic>
          </wp:inline>
        </w:drawing>
      </w:r>
    </w:p>
    <w:p w:rsidR="00B94E7D" w:rsidRDefault="00B94E7D" w:rsidP="00B94E7D">
      <w:pPr>
        <w:pStyle w:val="Heading1"/>
        <w:rPr>
          <w:rFonts w:eastAsia="Times New Roman"/>
          <w:color w:val="4F6228" w:themeColor="accent3" w:themeShade="80"/>
          <w:sz w:val="32"/>
        </w:rPr>
      </w:pPr>
      <w:bookmarkStart w:id="6" w:name="_Toc397008789"/>
      <w:r w:rsidRPr="00ED52A8">
        <w:rPr>
          <w:rFonts w:eastAsia="Times New Roman"/>
          <w:color w:val="4F6228" w:themeColor="accent3" w:themeShade="80"/>
          <w:sz w:val="32"/>
        </w:rPr>
        <w:lastRenderedPageBreak/>
        <w:t xml:space="preserve">Lyme </w:t>
      </w:r>
      <w:proofErr w:type="gramStart"/>
      <w:r w:rsidRPr="00ED52A8">
        <w:rPr>
          <w:rFonts w:eastAsia="Times New Roman"/>
          <w:color w:val="4F6228" w:themeColor="accent3" w:themeShade="80"/>
          <w:sz w:val="32"/>
        </w:rPr>
        <w:t>Disease</w:t>
      </w:r>
      <w:proofErr w:type="gramEnd"/>
      <w:r w:rsidRPr="00ED52A8">
        <w:rPr>
          <w:rFonts w:eastAsia="Times New Roman"/>
          <w:color w:val="4F6228" w:themeColor="accent3" w:themeShade="80"/>
          <w:sz w:val="32"/>
        </w:rPr>
        <w:t xml:space="preserve"> Prevention Checklist for Employers</w:t>
      </w:r>
      <w:bookmarkEnd w:id="6"/>
    </w:p>
    <w:p w:rsidR="00B94E7D" w:rsidRDefault="00B94E7D" w:rsidP="00B94E7D">
      <w:pPr>
        <w:pStyle w:val="NoSpacing"/>
        <w:jc w:val="both"/>
        <w:rPr>
          <w:rFonts w:ascii="Arial" w:hAnsi="Arial" w:cs="Arial"/>
        </w:rPr>
      </w:pPr>
      <w:r w:rsidRPr="00C4799F">
        <w:rPr>
          <w:rFonts w:ascii="Arial" w:hAnsi="Arial" w:cs="Arial"/>
        </w:rPr>
        <w:t xml:space="preserve">Use this tool to determine which </w:t>
      </w:r>
      <w:r>
        <w:rPr>
          <w:rFonts w:ascii="Arial" w:hAnsi="Arial" w:cs="Arial"/>
        </w:rPr>
        <w:t>actions</w:t>
      </w:r>
      <w:r w:rsidRPr="00C4799F">
        <w:rPr>
          <w:rFonts w:ascii="Arial" w:hAnsi="Arial" w:cs="Arial"/>
        </w:rPr>
        <w:t xml:space="preserve"> you already </w:t>
      </w:r>
      <w:r>
        <w:rPr>
          <w:rFonts w:ascii="Arial" w:hAnsi="Arial" w:cs="Arial"/>
        </w:rPr>
        <w:t xml:space="preserve">take to promote Lyme disease prevention and which actions you can take at your organization. Place an “x” in the appropriate column as you fill out the checklist. For actions you want to consider implementing, identify the appropriate person in your organization that can complete the action and assign a timeline for completing the action. </w:t>
      </w:r>
    </w:p>
    <w:p w:rsidR="00B94E7D" w:rsidRDefault="00B94E7D" w:rsidP="00B94E7D">
      <w:pPr>
        <w:pStyle w:val="NoSpacing"/>
        <w:jc w:val="both"/>
        <w:rPr>
          <w:rFonts w:ascii="Arial" w:hAnsi="Arial" w:cs="Arial"/>
        </w:rPr>
      </w:pPr>
    </w:p>
    <w:tbl>
      <w:tblPr>
        <w:tblStyle w:val="TableGrid"/>
        <w:tblW w:w="0" w:type="auto"/>
        <w:tblLook w:val="04A0" w:firstRow="1" w:lastRow="0" w:firstColumn="1" w:lastColumn="0" w:noHBand="0" w:noVBand="1"/>
      </w:tblPr>
      <w:tblGrid>
        <w:gridCol w:w="3258"/>
        <w:gridCol w:w="1437"/>
        <w:gridCol w:w="2973"/>
        <w:gridCol w:w="1908"/>
      </w:tblGrid>
      <w:tr w:rsidR="00B94E7D" w:rsidRPr="00ED52A8" w:rsidTr="00451839">
        <w:tc>
          <w:tcPr>
            <w:tcW w:w="3258" w:type="dxa"/>
            <w:shd w:val="clear" w:color="auto" w:fill="9BBB59" w:themeFill="accent3"/>
            <w:vAlign w:val="center"/>
          </w:tcPr>
          <w:p w:rsidR="00B94E7D" w:rsidRPr="00ED52A8" w:rsidRDefault="00B94E7D" w:rsidP="00451839">
            <w:pPr>
              <w:pStyle w:val="NoSpacing"/>
              <w:jc w:val="center"/>
              <w:rPr>
                <w:rFonts w:ascii="Arial" w:hAnsi="Arial" w:cs="Arial"/>
                <w:b/>
                <w:sz w:val="24"/>
                <w:szCs w:val="24"/>
              </w:rPr>
            </w:pPr>
            <w:r w:rsidRPr="00ED52A8">
              <w:rPr>
                <w:rFonts w:ascii="Arial" w:hAnsi="Arial" w:cs="Arial"/>
                <w:b/>
                <w:sz w:val="24"/>
                <w:szCs w:val="24"/>
              </w:rPr>
              <w:t>Action Item</w:t>
            </w:r>
          </w:p>
        </w:tc>
        <w:tc>
          <w:tcPr>
            <w:tcW w:w="1437" w:type="dxa"/>
            <w:shd w:val="clear" w:color="auto" w:fill="9BBB59" w:themeFill="accent3"/>
            <w:vAlign w:val="center"/>
          </w:tcPr>
          <w:p w:rsidR="00B94E7D" w:rsidRPr="00ED52A8" w:rsidRDefault="00B94E7D" w:rsidP="00451839">
            <w:pPr>
              <w:pStyle w:val="NoSpacing"/>
              <w:jc w:val="center"/>
              <w:rPr>
                <w:rFonts w:ascii="Arial" w:hAnsi="Arial" w:cs="Arial"/>
                <w:b/>
                <w:sz w:val="24"/>
                <w:szCs w:val="24"/>
              </w:rPr>
            </w:pPr>
            <w:r w:rsidRPr="00ED52A8">
              <w:rPr>
                <w:rFonts w:ascii="Arial" w:hAnsi="Arial" w:cs="Arial"/>
                <w:b/>
                <w:sz w:val="24"/>
                <w:szCs w:val="24"/>
              </w:rPr>
              <w:t>Already Being Done</w:t>
            </w:r>
          </w:p>
        </w:tc>
        <w:tc>
          <w:tcPr>
            <w:tcW w:w="2973" w:type="dxa"/>
            <w:shd w:val="clear" w:color="auto" w:fill="9BBB59" w:themeFill="accent3"/>
            <w:vAlign w:val="center"/>
          </w:tcPr>
          <w:p w:rsidR="00B94E7D" w:rsidRPr="00ED52A8" w:rsidRDefault="00B94E7D" w:rsidP="00451839">
            <w:pPr>
              <w:pStyle w:val="NoSpacing"/>
              <w:jc w:val="center"/>
              <w:rPr>
                <w:rFonts w:ascii="Arial" w:hAnsi="Arial" w:cs="Arial"/>
                <w:b/>
                <w:sz w:val="24"/>
                <w:szCs w:val="24"/>
              </w:rPr>
            </w:pPr>
            <w:r w:rsidRPr="00ED52A8">
              <w:rPr>
                <w:rFonts w:ascii="Arial" w:hAnsi="Arial" w:cs="Arial"/>
                <w:b/>
                <w:sz w:val="24"/>
                <w:szCs w:val="24"/>
              </w:rPr>
              <w:t>Consider Implementing (Identify Lead for Action)</w:t>
            </w:r>
          </w:p>
        </w:tc>
        <w:tc>
          <w:tcPr>
            <w:tcW w:w="1908" w:type="dxa"/>
            <w:shd w:val="clear" w:color="auto" w:fill="9BBB59" w:themeFill="accent3"/>
            <w:vAlign w:val="center"/>
          </w:tcPr>
          <w:p w:rsidR="00B94E7D" w:rsidRPr="00ED52A8" w:rsidRDefault="00B94E7D" w:rsidP="00451839">
            <w:pPr>
              <w:pStyle w:val="NoSpacing"/>
              <w:jc w:val="center"/>
              <w:rPr>
                <w:rFonts w:ascii="Arial" w:hAnsi="Arial" w:cs="Arial"/>
                <w:b/>
                <w:sz w:val="24"/>
                <w:szCs w:val="24"/>
              </w:rPr>
            </w:pPr>
            <w:r w:rsidRPr="00ED52A8">
              <w:rPr>
                <w:rFonts w:ascii="Arial" w:hAnsi="Arial" w:cs="Arial"/>
                <w:b/>
                <w:sz w:val="24"/>
                <w:szCs w:val="24"/>
              </w:rPr>
              <w:t>Not Applicable to my organization</w:t>
            </w:r>
          </w:p>
        </w:tc>
      </w:tr>
      <w:tr w:rsidR="00B94E7D" w:rsidRPr="00ED52A8" w:rsidTr="00451839">
        <w:tc>
          <w:tcPr>
            <w:tcW w:w="3258" w:type="dxa"/>
            <w:shd w:val="clear" w:color="auto" w:fill="EAF1DD" w:themeFill="accent3" w:themeFillTint="33"/>
            <w:vAlign w:val="center"/>
          </w:tcPr>
          <w:p w:rsidR="00B94E7D" w:rsidRPr="00ED52A8" w:rsidRDefault="00B94E7D" w:rsidP="00451839">
            <w:pPr>
              <w:pStyle w:val="NoSpacing"/>
              <w:rPr>
                <w:rFonts w:ascii="Arial" w:hAnsi="Arial" w:cs="Arial"/>
                <w:sz w:val="24"/>
                <w:szCs w:val="24"/>
              </w:rPr>
            </w:pPr>
            <w:r w:rsidRPr="00ED52A8">
              <w:rPr>
                <w:rFonts w:ascii="Arial" w:hAnsi="Arial" w:cs="Arial"/>
                <w:sz w:val="24"/>
                <w:szCs w:val="24"/>
              </w:rPr>
              <w:t>Review the Lyme Prevention Toolkit for information and to become familiar with available resources</w:t>
            </w:r>
          </w:p>
        </w:tc>
        <w:tc>
          <w:tcPr>
            <w:tcW w:w="1437" w:type="dxa"/>
            <w:shd w:val="clear" w:color="auto" w:fill="EAF1DD" w:themeFill="accent3" w:themeFillTint="33"/>
            <w:vAlign w:val="center"/>
          </w:tcPr>
          <w:p w:rsidR="00B94E7D" w:rsidRPr="00ED52A8" w:rsidRDefault="00B94E7D" w:rsidP="00451839">
            <w:pPr>
              <w:pStyle w:val="NoSpacing"/>
              <w:jc w:val="center"/>
              <w:rPr>
                <w:rFonts w:ascii="Arial" w:hAnsi="Arial" w:cs="Arial"/>
                <w:b/>
                <w:sz w:val="24"/>
                <w:szCs w:val="24"/>
              </w:rPr>
            </w:pPr>
          </w:p>
        </w:tc>
        <w:tc>
          <w:tcPr>
            <w:tcW w:w="2973"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r w:rsidRPr="00ED52A8">
              <w:rPr>
                <w:rFonts w:ascii="Arial" w:hAnsi="Arial" w:cs="Arial"/>
                <w:sz w:val="24"/>
                <w:szCs w:val="24"/>
              </w:rPr>
              <w:t>N/A</w:t>
            </w:r>
          </w:p>
        </w:tc>
        <w:tc>
          <w:tcPr>
            <w:tcW w:w="1908"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r w:rsidRPr="00ED52A8">
              <w:rPr>
                <w:rFonts w:ascii="Arial" w:hAnsi="Arial" w:cs="Arial"/>
                <w:sz w:val="24"/>
                <w:szCs w:val="24"/>
              </w:rPr>
              <w:t>N/A</w:t>
            </w:r>
          </w:p>
        </w:tc>
      </w:tr>
      <w:tr w:rsidR="00B94E7D" w:rsidRPr="00ED52A8" w:rsidTr="00451839">
        <w:tc>
          <w:tcPr>
            <w:tcW w:w="9576" w:type="dxa"/>
            <w:gridSpan w:val="4"/>
            <w:shd w:val="clear" w:color="auto" w:fill="C2D69B" w:themeFill="accent3" w:themeFillTint="99"/>
          </w:tcPr>
          <w:p w:rsidR="00B94E7D" w:rsidRPr="00ED52A8" w:rsidRDefault="00B94E7D" w:rsidP="00451839">
            <w:pPr>
              <w:pStyle w:val="NoSpacing"/>
              <w:rPr>
                <w:rFonts w:ascii="Arial" w:hAnsi="Arial" w:cs="Arial"/>
                <w:b/>
                <w:sz w:val="24"/>
                <w:szCs w:val="24"/>
              </w:rPr>
            </w:pPr>
            <w:r w:rsidRPr="00ED52A8">
              <w:rPr>
                <w:rFonts w:ascii="Arial" w:hAnsi="Arial" w:cs="Arial"/>
                <w:b/>
                <w:sz w:val="24"/>
                <w:szCs w:val="24"/>
              </w:rPr>
              <w:t>Education</w:t>
            </w:r>
          </w:p>
        </w:tc>
      </w:tr>
      <w:tr w:rsidR="00B94E7D" w:rsidRPr="00ED52A8" w:rsidTr="00451839">
        <w:tc>
          <w:tcPr>
            <w:tcW w:w="3258" w:type="dxa"/>
            <w:shd w:val="clear" w:color="auto" w:fill="EAF1DD" w:themeFill="accent3" w:themeFillTint="33"/>
            <w:vAlign w:val="center"/>
          </w:tcPr>
          <w:p w:rsidR="00B94E7D" w:rsidRPr="00ED52A8" w:rsidRDefault="00B94E7D" w:rsidP="00451839">
            <w:pPr>
              <w:pStyle w:val="NoSpacing"/>
              <w:rPr>
                <w:rFonts w:ascii="Arial" w:hAnsi="Arial" w:cs="Arial"/>
                <w:sz w:val="24"/>
                <w:szCs w:val="24"/>
              </w:rPr>
            </w:pPr>
            <w:r w:rsidRPr="00ED52A8">
              <w:rPr>
                <w:rFonts w:ascii="Arial" w:hAnsi="Arial" w:cs="Arial"/>
                <w:sz w:val="24"/>
                <w:szCs w:val="24"/>
              </w:rPr>
              <w:t>Post prevention tips on Facebook, Twitter and other social media sites</w:t>
            </w:r>
          </w:p>
          <w:p w:rsidR="00B94E7D" w:rsidRPr="00ED52A8" w:rsidRDefault="00B94E7D" w:rsidP="00451839">
            <w:pPr>
              <w:pStyle w:val="NoSpacing"/>
              <w:numPr>
                <w:ilvl w:val="0"/>
                <w:numId w:val="6"/>
              </w:numPr>
              <w:rPr>
                <w:rFonts w:ascii="Arial" w:hAnsi="Arial" w:cs="Arial"/>
                <w:sz w:val="24"/>
                <w:szCs w:val="24"/>
              </w:rPr>
            </w:pPr>
            <w:r w:rsidRPr="00ED52A8">
              <w:rPr>
                <w:rFonts w:ascii="Arial" w:hAnsi="Arial" w:cs="Arial"/>
                <w:sz w:val="24"/>
                <w:szCs w:val="24"/>
              </w:rPr>
              <w:t>Reference the Toolkit Resources – General Information Section for a template</w:t>
            </w:r>
          </w:p>
        </w:tc>
        <w:tc>
          <w:tcPr>
            <w:tcW w:w="1437"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c>
          <w:tcPr>
            <w:tcW w:w="2973" w:type="dxa"/>
            <w:shd w:val="clear" w:color="auto" w:fill="EAF1DD" w:themeFill="accent3" w:themeFillTint="33"/>
          </w:tcPr>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Lead:</w:t>
            </w:r>
          </w:p>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Deadline:</w:t>
            </w:r>
          </w:p>
        </w:tc>
        <w:tc>
          <w:tcPr>
            <w:tcW w:w="1908"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r>
      <w:tr w:rsidR="00B94E7D" w:rsidRPr="00ED52A8" w:rsidTr="00451839">
        <w:tc>
          <w:tcPr>
            <w:tcW w:w="3258" w:type="dxa"/>
            <w:shd w:val="clear" w:color="auto" w:fill="EAF1DD" w:themeFill="accent3" w:themeFillTint="33"/>
            <w:vAlign w:val="center"/>
          </w:tcPr>
          <w:p w:rsidR="00B94E7D" w:rsidRPr="00ED52A8" w:rsidRDefault="00B94E7D" w:rsidP="00451839">
            <w:pPr>
              <w:pStyle w:val="NoSpacing"/>
              <w:rPr>
                <w:rFonts w:ascii="Arial" w:hAnsi="Arial" w:cs="Arial"/>
                <w:sz w:val="24"/>
                <w:szCs w:val="24"/>
              </w:rPr>
            </w:pPr>
            <w:r w:rsidRPr="00ED52A8">
              <w:rPr>
                <w:rFonts w:ascii="Arial" w:hAnsi="Arial" w:cs="Arial"/>
                <w:sz w:val="24"/>
                <w:szCs w:val="24"/>
              </w:rPr>
              <w:t>Hang up posters that promote tick checks and insect repellants near exits to the facility and near fields</w:t>
            </w:r>
          </w:p>
        </w:tc>
        <w:tc>
          <w:tcPr>
            <w:tcW w:w="1437"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c>
          <w:tcPr>
            <w:tcW w:w="2973" w:type="dxa"/>
            <w:shd w:val="clear" w:color="auto" w:fill="EAF1DD" w:themeFill="accent3" w:themeFillTint="33"/>
          </w:tcPr>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Lead:</w:t>
            </w:r>
          </w:p>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Deadline:</w:t>
            </w:r>
          </w:p>
        </w:tc>
        <w:tc>
          <w:tcPr>
            <w:tcW w:w="1908"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r>
      <w:tr w:rsidR="00B94E7D" w:rsidRPr="00ED52A8" w:rsidTr="00451839">
        <w:tc>
          <w:tcPr>
            <w:tcW w:w="3258" w:type="dxa"/>
            <w:shd w:val="clear" w:color="auto" w:fill="EAF1DD" w:themeFill="accent3" w:themeFillTint="33"/>
            <w:vAlign w:val="center"/>
          </w:tcPr>
          <w:p w:rsidR="00B94E7D" w:rsidRPr="00ED52A8" w:rsidRDefault="00B94E7D" w:rsidP="00451839">
            <w:pPr>
              <w:pStyle w:val="NoSpacing"/>
              <w:rPr>
                <w:rFonts w:ascii="Arial" w:hAnsi="Arial" w:cs="Arial"/>
                <w:sz w:val="24"/>
                <w:szCs w:val="24"/>
              </w:rPr>
            </w:pPr>
            <w:r w:rsidRPr="00ED52A8">
              <w:rPr>
                <w:rFonts w:ascii="Arial" w:hAnsi="Arial" w:cs="Arial"/>
                <w:sz w:val="24"/>
                <w:szCs w:val="24"/>
              </w:rPr>
              <w:t>Sent an email blast to staff with information that promotes prevention</w:t>
            </w:r>
          </w:p>
          <w:p w:rsidR="00B94E7D" w:rsidRPr="00ED52A8" w:rsidRDefault="00B94E7D" w:rsidP="00451839">
            <w:pPr>
              <w:pStyle w:val="NoSpacing"/>
              <w:numPr>
                <w:ilvl w:val="0"/>
                <w:numId w:val="4"/>
              </w:numPr>
              <w:rPr>
                <w:rFonts w:ascii="Arial" w:hAnsi="Arial" w:cs="Arial"/>
                <w:sz w:val="24"/>
                <w:szCs w:val="24"/>
              </w:rPr>
            </w:pPr>
            <w:r w:rsidRPr="00ED52A8">
              <w:rPr>
                <w:rFonts w:ascii="Arial" w:hAnsi="Arial" w:cs="Arial"/>
                <w:sz w:val="24"/>
                <w:szCs w:val="24"/>
              </w:rPr>
              <w:t>Reference the Toolkit Resources – General Information Section for a template</w:t>
            </w:r>
          </w:p>
        </w:tc>
        <w:tc>
          <w:tcPr>
            <w:tcW w:w="1437"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c>
          <w:tcPr>
            <w:tcW w:w="2973" w:type="dxa"/>
            <w:shd w:val="clear" w:color="auto" w:fill="EAF1DD" w:themeFill="accent3" w:themeFillTint="33"/>
          </w:tcPr>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Lead:</w:t>
            </w:r>
          </w:p>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Deadline:</w:t>
            </w:r>
          </w:p>
        </w:tc>
        <w:tc>
          <w:tcPr>
            <w:tcW w:w="1908"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r>
      <w:tr w:rsidR="00B94E7D" w:rsidRPr="00ED52A8" w:rsidTr="00451839">
        <w:tc>
          <w:tcPr>
            <w:tcW w:w="3258" w:type="dxa"/>
            <w:shd w:val="clear" w:color="auto" w:fill="EAF1DD" w:themeFill="accent3" w:themeFillTint="33"/>
            <w:vAlign w:val="center"/>
          </w:tcPr>
          <w:p w:rsidR="00B94E7D" w:rsidRPr="00ED52A8" w:rsidRDefault="00B94E7D" w:rsidP="00451839">
            <w:pPr>
              <w:pStyle w:val="NoSpacing"/>
              <w:rPr>
                <w:rFonts w:ascii="Arial" w:hAnsi="Arial" w:cs="Arial"/>
                <w:sz w:val="24"/>
                <w:szCs w:val="24"/>
              </w:rPr>
            </w:pPr>
            <w:r w:rsidRPr="00ED52A8">
              <w:rPr>
                <w:rFonts w:ascii="Arial" w:hAnsi="Arial" w:cs="Arial"/>
                <w:sz w:val="24"/>
                <w:szCs w:val="24"/>
              </w:rPr>
              <w:t>Put information on prevention in your quarterly newsletter</w:t>
            </w:r>
          </w:p>
          <w:p w:rsidR="00B94E7D" w:rsidRPr="00ED52A8" w:rsidRDefault="00B94E7D" w:rsidP="00451839">
            <w:pPr>
              <w:pStyle w:val="NoSpacing"/>
              <w:numPr>
                <w:ilvl w:val="0"/>
                <w:numId w:val="5"/>
              </w:numPr>
              <w:rPr>
                <w:rFonts w:ascii="Arial" w:hAnsi="Arial" w:cs="Arial"/>
                <w:sz w:val="24"/>
                <w:szCs w:val="24"/>
              </w:rPr>
            </w:pPr>
            <w:r w:rsidRPr="00ED52A8">
              <w:rPr>
                <w:rFonts w:ascii="Arial" w:hAnsi="Arial" w:cs="Arial"/>
                <w:sz w:val="24"/>
                <w:szCs w:val="24"/>
              </w:rPr>
              <w:t>Reference the Toolkit Resources – General Information Section for a template</w:t>
            </w:r>
          </w:p>
        </w:tc>
        <w:tc>
          <w:tcPr>
            <w:tcW w:w="1437"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c>
          <w:tcPr>
            <w:tcW w:w="2973" w:type="dxa"/>
            <w:shd w:val="clear" w:color="auto" w:fill="EAF1DD" w:themeFill="accent3" w:themeFillTint="33"/>
          </w:tcPr>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Lead:</w:t>
            </w:r>
          </w:p>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Deadline:</w:t>
            </w:r>
          </w:p>
        </w:tc>
        <w:tc>
          <w:tcPr>
            <w:tcW w:w="1908"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r>
      <w:tr w:rsidR="00B94E7D" w:rsidRPr="00ED52A8" w:rsidTr="00451839">
        <w:tc>
          <w:tcPr>
            <w:tcW w:w="3258" w:type="dxa"/>
            <w:shd w:val="clear" w:color="auto" w:fill="EAF1DD" w:themeFill="accent3" w:themeFillTint="33"/>
            <w:vAlign w:val="center"/>
          </w:tcPr>
          <w:p w:rsidR="00B94E7D" w:rsidRPr="00ED52A8" w:rsidRDefault="00B94E7D" w:rsidP="00451839">
            <w:pPr>
              <w:pStyle w:val="NoSpacing"/>
              <w:rPr>
                <w:rFonts w:ascii="Arial" w:hAnsi="Arial" w:cs="Arial"/>
                <w:sz w:val="24"/>
                <w:szCs w:val="24"/>
              </w:rPr>
            </w:pPr>
            <w:r w:rsidRPr="00ED52A8">
              <w:rPr>
                <w:rFonts w:ascii="Arial" w:hAnsi="Arial" w:cs="Arial"/>
                <w:sz w:val="24"/>
                <w:szCs w:val="24"/>
              </w:rPr>
              <w:t>Put table tents with information on prevention in the cafeteria</w:t>
            </w:r>
          </w:p>
        </w:tc>
        <w:tc>
          <w:tcPr>
            <w:tcW w:w="1437"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c>
          <w:tcPr>
            <w:tcW w:w="2973" w:type="dxa"/>
            <w:shd w:val="clear" w:color="auto" w:fill="EAF1DD" w:themeFill="accent3" w:themeFillTint="33"/>
          </w:tcPr>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Lead:</w:t>
            </w:r>
          </w:p>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Deadline:</w:t>
            </w:r>
          </w:p>
        </w:tc>
        <w:tc>
          <w:tcPr>
            <w:tcW w:w="1908"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r>
      <w:tr w:rsidR="00B94E7D" w:rsidRPr="00ED52A8" w:rsidTr="00451839">
        <w:tc>
          <w:tcPr>
            <w:tcW w:w="3258" w:type="dxa"/>
            <w:shd w:val="clear" w:color="auto" w:fill="EAF1DD" w:themeFill="accent3" w:themeFillTint="33"/>
            <w:vAlign w:val="center"/>
          </w:tcPr>
          <w:p w:rsidR="00B94E7D" w:rsidRPr="00ED52A8" w:rsidRDefault="00B94E7D" w:rsidP="00451839">
            <w:pPr>
              <w:pStyle w:val="NoSpacing"/>
              <w:rPr>
                <w:rFonts w:ascii="Arial" w:hAnsi="Arial" w:cs="Arial"/>
                <w:sz w:val="24"/>
                <w:szCs w:val="24"/>
              </w:rPr>
            </w:pPr>
            <w:r w:rsidRPr="00ED52A8">
              <w:rPr>
                <w:rFonts w:ascii="Arial" w:hAnsi="Arial" w:cs="Arial"/>
                <w:sz w:val="24"/>
                <w:szCs w:val="24"/>
              </w:rPr>
              <w:t>Include components of prevention into staff training</w:t>
            </w:r>
          </w:p>
        </w:tc>
        <w:tc>
          <w:tcPr>
            <w:tcW w:w="1437"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c>
          <w:tcPr>
            <w:tcW w:w="2973" w:type="dxa"/>
            <w:shd w:val="clear" w:color="auto" w:fill="EAF1DD" w:themeFill="accent3" w:themeFillTint="33"/>
          </w:tcPr>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Lead:</w:t>
            </w:r>
          </w:p>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Deadline:</w:t>
            </w:r>
          </w:p>
        </w:tc>
        <w:tc>
          <w:tcPr>
            <w:tcW w:w="1908"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r>
      <w:tr w:rsidR="00B94E7D" w:rsidRPr="00ED52A8" w:rsidTr="00451839">
        <w:tc>
          <w:tcPr>
            <w:tcW w:w="3258" w:type="dxa"/>
            <w:shd w:val="clear" w:color="auto" w:fill="EAF1DD" w:themeFill="accent3" w:themeFillTint="33"/>
            <w:vAlign w:val="center"/>
          </w:tcPr>
          <w:p w:rsidR="00B94E7D" w:rsidRPr="00ED52A8" w:rsidRDefault="00B94E7D" w:rsidP="00451839">
            <w:pPr>
              <w:pStyle w:val="NoSpacing"/>
              <w:rPr>
                <w:rFonts w:ascii="Arial" w:hAnsi="Arial" w:cs="Arial"/>
                <w:sz w:val="24"/>
                <w:szCs w:val="24"/>
              </w:rPr>
            </w:pPr>
            <w:r w:rsidRPr="00ED52A8">
              <w:rPr>
                <w:rFonts w:ascii="Arial" w:hAnsi="Arial" w:cs="Arial"/>
                <w:sz w:val="24"/>
                <w:szCs w:val="24"/>
              </w:rPr>
              <w:lastRenderedPageBreak/>
              <w:t>Post Lyme disease quiz to scrolling PowerPoint or TV screen in the cafeteria or waiting areas</w:t>
            </w:r>
          </w:p>
          <w:p w:rsidR="00B94E7D" w:rsidRPr="00ED52A8" w:rsidRDefault="00B94E7D" w:rsidP="00451839">
            <w:pPr>
              <w:pStyle w:val="NoSpacing"/>
              <w:numPr>
                <w:ilvl w:val="0"/>
                <w:numId w:val="5"/>
              </w:numPr>
              <w:rPr>
                <w:rFonts w:ascii="Arial" w:hAnsi="Arial" w:cs="Arial"/>
                <w:sz w:val="24"/>
                <w:szCs w:val="24"/>
              </w:rPr>
            </w:pPr>
            <w:r w:rsidRPr="00ED52A8">
              <w:rPr>
                <w:rFonts w:ascii="Arial" w:hAnsi="Arial" w:cs="Arial"/>
                <w:sz w:val="24"/>
                <w:szCs w:val="24"/>
              </w:rPr>
              <w:t>Reference the Toolkit – Schools/Camps section</w:t>
            </w:r>
          </w:p>
        </w:tc>
        <w:tc>
          <w:tcPr>
            <w:tcW w:w="1437"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c>
          <w:tcPr>
            <w:tcW w:w="2973" w:type="dxa"/>
            <w:shd w:val="clear" w:color="auto" w:fill="EAF1DD" w:themeFill="accent3" w:themeFillTint="33"/>
          </w:tcPr>
          <w:p w:rsidR="00B94E7D" w:rsidRPr="00ED52A8" w:rsidRDefault="00B94E7D" w:rsidP="00451839">
            <w:pPr>
              <w:pStyle w:val="NoSpacing"/>
              <w:jc w:val="both"/>
              <w:rPr>
                <w:rFonts w:ascii="Arial" w:hAnsi="Arial" w:cs="Arial"/>
                <w:sz w:val="24"/>
                <w:szCs w:val="24"/>
              </w:rPr>
            </w:pPr>
          </w:p>
        </w:tc>
        <w:tc>
          <w:tcPr>
            <w:tcW w:w="1908"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r>
      <w:tr w:rsidR="00B94E7D" w:rsidRPr="00ED52A8" w:rsidTr="00451839">
        <w:tc>
          <w:tcPr>
            <w:tcW w:w="3258" w:type="dxa"/>
            <w:shd w:val="clear" w:color="auto" w:fill="EAF1DD" w:themeFill="accent3" w:themeFillTint="33"/>
            <w:vAlign w:val="center"/>
          </w:tcPr>
          <w:p w:rsidR="00B94E7D" w:rsidRPr="00ED52A8" w:rsidRDefault="00B94E7D" w:rsidP="00451839">
            <w:pPr>
              <w:pStyle w:val="NoSpacing"/>
              <w:rPr>
                <w:rFonts w:ascii="Arial" w:hAnsi="Arial" w:cs="Arial"/>
                <w:sz w:val="24"/>
                <w:szCs w:val="24"/>
              </w:rPr>
            </w:pPr>
            <w:r w:rsidRPr="00ED52A8">
              <w:rPr>
                <w:rFonts w:ascii="Arial" w:hAnsi="Arial" w:cs="Arial"/>
                <w:sz w:val="24"/>
                <w:szCs w:val="24"/>
              </w:rPr>
              <w:t>Educate staff and workers on prevention measures</w:t>
            </w:r>
          </w:p>
        </w:tc>
        <w:tc>
          <w:tcPr>
            <w:tcW w:w="1437"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c>
          <w:tcPr>
            <w:tcW w:w="2973" w:type="dxa"/>
            <w:shd w:val="clear" w:color="auto" w:fill="EAF1DD" w:themeFill="accent3" w:themeFillTint="33"/>
          </w:tcPr>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Lead:</w:t>
            </w:r>
          </w:p>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Deadline:</w:t>
            </w:r>
          </w:p>
        </w:tc>
        <w:tc>
          <w:tcPr>
            <w:tcW w:w="1908"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r>
      <w:tr w:rsidR="00B94E7D" w:rsidRPr="00ED52A8" w:rsidTr="00451839">
        <w:tc>
          <w:tcPr>
            <w:tcW w:w="9576" w:type="dxa"/>
            <w:gridSpan w:val="4"/>
            <w:shd w:val="clear" w:color="auto" w:fill="C2D69B" w:themeFill="accent3" w:themeFillTint="99"/>
            <w:vAlign w:val="center"/>
          </w:tcPr>
          <w:p w:rsidR="00B94E7D" w:rsidRPr="00ED52A8" w:rsidRDefault="00B94E7D" w:rsidP="00451839">
            <w:pPr>
              <w:pStyle w:val="NoSpacing"/>
              <w:rPr>
                <w:rFonts w:ascii="Arial" w:hAnsi="Arial" w:cs="Arial"/>
                <w:b/>
                <w:sz w:val="24"/>
                <w:szCs w:val="24"/>
              </w:rPr>
            </w:pPr>
            <w:r w:rsidRPr="00ED52A8">
              <w:rPr>
                <w:rFonts w:ascii="Arial" w:hAnsi="Arial" w:cs="Arial"/>
                <w:b/>
                <w:sz w:val="24"/>
                <w:szCs w:val="24"/>
              </w:rPr>
              <w:t>Tick Control Environment near the Facility</w:t>
            </w:r>
          </w:p>
        </w:tc>
      </w:tr>
      <w:tr w:rsidR="00B94E7D" w:rsidRPr="00ED52A8" w:rsidTr="00451839">
        <w:tc>
          <w:tcPr>
            <w:tcW w:w="3258" w:type="dxa"/>
            <w:shd w:val="clear" w:color="auto" w:fill="EAF1DD" w:themeFill="accent3" w:themeFillTint="33"/>
          </w:tcPr>
          <w:p w:rsidR="00B94E7D" w:rsidRPr="00ED52A8" w:rsidRDefault="00B94E7D" w:rsidP="00451839">
            <w:pPr>
              <w:rPr>
                <w:rFonts w:ascii="Arial" w:hAnsi="Arial" w:cs="Arial"/>
                <w:sz w:val="24"/>
                <w:szCs w:val="24"/>
              </w:rPr>
            </w:pPr>
            <w:r w:rsidRPr="00ED52A8">
              <w:rPr>
                <w:rFonts w:ascii="Arial" w:hAnsi="Arial" w:cs="Arial"/>
                <w:sz w:val="24"/>
                <w:szCs w:val="24"/>
              </w:rPr>
              <w:t xml:space="preserve">Clear tall grasses and brush around buildings </w:t>
            </w:r>
          </w:p>
        </w:tc>
        <w:tc>
          <w:tcPr>
            <w:tcW w:w="1437"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c>
          <w:tcPr>
            <w:tcW w:w="2973" w:type="dxa"/>
            <w:shd w:val="clear" w:color="auto" w:fill="EAF1DD" w:themeFill="accent3" w:themeFillTint="33"/>
          </w:tcPr>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Lead:</w:t>
            </w:r>
          </w:p>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Deadline:</w:t>
            </w:r>
          </w:p>
        </w:tc>
        <w:tc>
          <w:tcPr>
            <w:tcW w:w="1908"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r>
      <w:tr w:rsidR="00B94E7D" w:rsidRPr="00ED52A8" w:rsidTr="00451839">
        <w:tc>
          <w:tcPr>
            <w:tcW w:w="3258" w:type="dxa"/>
            <w:shd w:val="clear" w:color="auto" w:fill="EAF1DD" w:themeFill="accent3" w:themeFillTint="33"/>
          </w:tcPr>
          <w:p w:rsidR="00B94E7D" w:rsidRPr="00ED52A8" w:rsidRDefault="00B94E7D" w:rsidP="00451839">
            <w:pPr>
              <w:rPr>
                <w:rFonts w:ascii="Arial" w:hAnsi="Arial" w:cs="Arial"/>
                <w:sz w:val="24"/>
                <w:szCs w:val="24"/>
              </w:rPr>
            </w:pPr>
            <w:r w:rsidRPr="00ED52A8">
              <w:rPr>
                <w:rFonts w:ascii="Arial" w:hAnsi="Arial" w:cs="Arial"/>
                <w:sz w:val="24"/>
                <w:szCs w:val="24"/>
              </w:rPr>
              <w:t>Place a 3ft wide barrier of wood chips and gravel between the edge of the woods and the grounds</w:t>
            </w:r>
          </w:p>
        </w:tc>
        <w:tc>
          <w:tcPr>
            <w:tcW w:w="1437"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c>
          <w:tcPr>
            <w:tcW w:w="2973" w:type="dxa"/>
            <w:shd w:val="clear" w:color="auto" w:fill="EAF1DD" w:themeFill="accent3" w:themeFillTint="33"/>
          </w:tcPr>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Lead:</w:t>
            </w:r>
          </w:p>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Deadline:</w:t>
            </w:r>
          </w:p>
        </w:tc>
        <w:tc>
          <w:tcPr>
            <w:tcW w:w="1908"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r>
      <w:tr w:rsidR="00B94E7D" w:rsidRPr="00ED52A8" w:rsidTr="00451839">
        <w:tc>
          <w:tcPr>
            <w:tcW w:w="3258" w:type="dxa"/>
            <w:shd w:val="clear" w:color="auto" w:fill="EAF1DD" w:themeFill="accent3" w:themeFillTint="33"/>
          </w:tcPr>
          <w:p w:rsidR="00B94E7D" w:rsidRPr="00ED52A8" w:rsidRDefault="00B94E7D" w:rsidP="00451839">
            <w:pPr>
              <w:rPr>
                <w:rFonts w:ascii="Arial" w:hAnsi="Arial" w:cs="Arial"/>
                <w:sz w:val="24"/>
                <w:szCs w:val="24"/>
              </w:rPr>
            </w:pPr>
            <w:r w:rsidRPr="00ED52A8">
              <w:rPr>
                <w:rFonts w:ascii="Arial" w:hAnsi="Arial" w:cs="Arial"/>
                <w:sz w:val="24"/>
                <w:szCs w:val="24"/>
              </w:rPr>
              <w:t>Maintain the grounds by mowing the lawns, raking up leaf litter and removing all trash</w:t>
            </w:r>
          </w:p>
        </w:tc>
        <w:tc>
          <w:tcPr>
            <w:tcW w:w="1437"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c>
          <w:tcPr>
            <w:tcW w:w="2973" w:type="dxa"/>
            <w:shd w:val="clear" w:color="auto" w:fill="EAF1DD" w:themeFill="accent3" w:themeFillTint="33"/>
          </w:tcPr>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Lead:</w:t>
            </w:r>
          </w:p>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Deadline:</w:t>
            </w:r>
          </w:p>
        </w:tc>
        <w:tc>
          <w:tcPr>
            <w:tcW w:w="1908"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r>
      <w:tr w:rsidR="00B94E7D" w:rsidRPr="00ED52A8" w:rsidTr="00451839">
        <w:tc>
          <w:tcPr>
            <w:tcW w:w="3258" w:type="dxa"/>
            <w:shd w:val="clear" w:color="auto" w:fill="EAF1DD" w:themeFill="accent3" w:themeFillTint="33"/>
          </w:tcPr>
          <w:p w:rsidR="00B94E7D" w:rsidRPr="00ED52A8" w:rsidRDefault="00B94E7D" w:rsidP="00451839">
            <w:pPr>
              <w:rPr>
                <w:rFonts w:ascii="Arial" w:hAnsi="Arial" w:cs="Arial"/>
                <w:sz w:val="24"/>
                <w:szCs w:val="24"/>
              </w:rPr>
            </w:pPr>
            <w:r w:rsidRPr="00ED52A8">
              <w:rPr>
                <w:rFonts w:ascii="Arial" w:hAnsi="Arial" w:cs="Arial"/>
                <w:sz w:val="24"/>
                <w:szCs w:val="24"/>
              </w:rPr>
              <w:t>Remove tick breeding grounds such as old mattresses, furniture or cars from the grounds</w:t>
            </w:r>
          </w:p>
        </w:tc>
        <w:tc>
          <w:tcPr>
            <w:tcW w:w="1437"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c>
          <w:tcPr>
            <w:tcW w:w="2973" w:type="dxa"/>
            <w:shd w:val="clear" w:color="auto" w:fill="EAF1DD" w:themeFill="accent3" w:themeFillTint="33"/>
          </w:tcPr>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Lead:</w:t>
            </w:r>
          </w:p>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Deadline:</w:t>
            </w:r>
          </w:p>
        </w:tc>
        <w:tc>
          <w:tcPr>
            <w:tcW w:w="1908"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r>
      <w:tr w:rsidR="00B94E7D" w:rsidRPr="00ED52A8" w:rsidTr="00451839">
        <w:tc>
          <w:tcPr>
            <w:tcW w:w="3258" w:type="dxa"/>
            <w:shd w:val="clear" w:color="auto" w:fill="EAF1DD" w:themeFill="accent3" w:themeFillTint="33"/>
          </w:tcPr>
          <w:p w:rsidR="00B94E7D" w:rsidRPr="00ED52A8" w:rsidRDefault="00B94E7D" w:rsidP="00451839">
            <w:pPr>
              <w:rPr>
                <w:rFonts w:ascii="Arial" w:hAnsi="Arial" w:cs="Arial"/>
                <w:sz w:val="24"/>
                <w:szCs w:val="24"/>
              </w:rPr>
            </w:pPr>
            <w:r w:rsidRPr="00ED52A8">
              <w:rPr>
                <w:rFonts w:ascii="Arial" w:hAnsi="Arial" w:cs="Arial"/>
                <w:sz w:val="24"/>
                <w:szCs w:val="24"/>
              </w:rPr>
              <w:t>Keep all tick carriers such as mice, deer and stray dogs out of the grounds</w:t>
            </w:r>
          </w:p>
        </w:tc>
        <w:tc>
          <w:tcPr>
            <w:tcW w:w="1437"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c>
          <w:tcPr>
            <w:tcW w:w="2973" w:type="dxa"/>
            <w:shd w:val="clear" w:color="auto" w:fill="EAF1DD" w:themeFill="accent3" w:themeFillTint="33"/>
          </w:tcPr>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Lead:</w:t>
            </w:r>
          </w:p>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Deadline:</w:t>
            </w:r>
          </w:p>
        </w:tc>
        <w:tc>
          <w:tcPr>
            <w:tcW w:w="1908"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r>
      <w:tr w:rsidR="00B94E7D" w:rsidRPr="00ED52A8" w:rsidTr="00451839">
        <w:tc>
          <w:tcPr>
            <w:tcW w:w="3258" w:type="dxa"/>
            <w:shd w:val="clear" w:color="auto" w:fill="EAF1DD" w:themeFill="accent3" w:themeFillTint="33"/>
          </w:tcPr>
          <w:p w:rsidR="00B94E7D" w:rsidRPr="00ED52A8" w:rsidRDefault="00B94E7D" w:rsidP="00451839">
            <w:pPr>
              <w:rPr>
                <w:rFonts w:ascii="Arial" w:hAnsi="Arial" w:cs="Arial"/>
                <w:sz w:val="24"/>
                <w:szCs w:val="24"/>
              </w:rPr>
            </w:pPr>
            <w:r w:rsidRPr="00ED52A8">
              <w:rPr>
                <w:rFonts w:ascii="Arial" w:hAnsi="Arial" w:cs="Arial"/>
                <w:sz w:val="24"/>
                <w:szCs w:val="24"/>
              </w:rPr>
              <w:t xml:space="preserve">Consider safely spraying a small amount of </w:t>
            </w:r>
            <w:proofErr w:type="spellStart"/>
            <w:r w:rsidRPr="00ED52A8">
              <w:rPr>
                <w:rFonts w:ascii="Arial" w:hAnsi="Arial" w:cs="Arial"/>
                <w:color w:val="000000"/>
                <w:sz w:val="24"/>
                <w:szCs w:val="24"/>
                <w:lang w:val="en"/>
              </w:rPr>
              <w:t>acaricide</w:t>
            </w:r>
            <w:proofErr w:type="spellEnd"/>
            <w:r w:rsidRPr="00ED52A8">
              <w:rPr>
                <w:rFonts w:ascii="Arial" w:hAnsi="Arial" w:cs="Arial"/>
                <w:color w:val="000000"/>
                <w:sz w:val="24"/>
                <w:szCs w:val="24"/>
                <w:lang w:val="en"/>
              </w:rPr>
              <w:t xml:space="preserve"> once every May or June to keep ticks away</w:t>
            </w:r>
          </w:p>
        </w:tc>
        <w:tc>
          <w:tcPr>
            <w:tcW w:w="1437"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c>
          <w:tcPr>
            <w:tcW w:w="2973" w:type="dxa"/>
            <w:shd w:val="clear" w:color="auto" w:fill="EAF1DD" w:themeFill="accent3" w:themeFillTint="33"/>
          </w:tcPr>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Lead:</w:t>
            </w:r>
          </w:p>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Deadline:</w:t>
            </w:r>
          </w:p>
        </w:tc>
        <w:tc>
          <w:tcPr>
            <w:tcW w:w="1908"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r>
      <w:tr w:rsidR="00B94E7D" w:rsidRPr="00ED52A8" w:rsidTr="00451839">
        <w:tc>
          <w:tcPr>
            <w:tcW w:w="9576" w:type="dxa"/>
            <w:gridSpan w:val="4"/>
            <w:shd w:val="clear" w:color="auto" w:fill="C2D69B" w:themeFill="accent3" w:themeFillTint="99"/>
          </w:tcPr>
          <w:p w:rsidR="00B94E7D" w:rsidRPr="00ED52A8" w:rsidRDefault="00B94E7D" w:rsidP="00451839">
            <w:pPr>
              <w:pStyle w:val="NoSpacing"/>
              <w:rPr>
                <w:rFonts w:ascii="Arial" w:hAnsi="Arial" w:cs="Arial"/>
                <w:b/>
                <w:sz w:val="24"/>
                <w:szCs w:val="24"/>
              </w:rPr>
            </w:pPr>
            <w:r w:rsidRPr="00ED52A8">
              <w:rPr>
                <w:rFonts w:ascii="Arial" w:hAnsi="Arial" w:cs="Arial"/>
                <w:b/>
                <w:sz w:val="24"/>
                <w:szCs w:val="24"/>
              </w:rPr>
              <w:t>Situational Awareness</w:t>
            </w:r>
          </w:p>
        </w:tc>
      </w:tr>
      <w:tr w:rsidR="00B94E7D" w:rsidRPr="00ED52A8" w:rsidTr="00451839">
        <w:tc>
          <w:tcPr>
            <w:tcW w:w="3258" w:type="dxa"/>
            <w:shd w:val="clear" w:color="auto" w:fill="EAF1DD" w:themeFill="accent3" w:themeFillTint="33"/>
          </w:tcPr>
          <w:p w:rsidR="00B94E7D" w:rsidRPr="00ED52A8" w:rsidRDefault="00B94E7D" w:rsidP="00451839">
            <w:pPr>
              <w:rPr>
                <w:rFonts w:ascii="Arial" w:hAnsi="Arial" w:cs="Arial"/>
                <w:sz w:val="24"/>
                <w:szCs w:val="24"/>
              </w:rPr>
            </w:pPr>
            <w:r w:rsidRPr="00ED52A8">
              <w:rPr>
                <w:rFonts w:ascii="Arial" w:hAnsi="Arial" w:cs="Arial"/>
                <w:sz w:val="24"/>
                <w:szCs w:val="24"/>
              </w:rPr>
              <w:t xml:space="preserve">Check the CDC website at </w:t>
            </w:r>
            <w:hyperlink r:id="rId19" w:history="1">
              <w:r w:rsidRPr="00ED52A8">
                <w:rPr>
                  <w:rStyle w:val="Hyperlink"/>
                  <w:rFonts w:ascii="Arial" w:hAnsi="Arial" w:cs="Arial"/>
                  <w:sz w:val="24"/>
                  <w:szCs w:val="24"/>
                </w:rPr>
                <w:t>www.cdc.gov</w:t>
              </w:r>
            </w:hyperlink>
            <w:r w:rsidRPr="00ED52A8">
              <w:rPr>
                <w:rFonts w:ascii="Arial" w:hAnsi="Arial" w:cs="Arial"/>
                <w:sz w:val="24"/>
                <w:szCs w:val="24"/>
              </w:rPr>
              <w:t xml:space="preserve"> each spring for new information or educational materials that can be used</w:t>
            </w:r>
          </w:p>
        </w:tc>
        <w:tc>
          <w:tcPr>
            <w:tcW w:w="1437"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c>
          <w:tcPr>
            <w:tcW w:w="2973" w:type="dxa"/>
            <w:shd w:val="clear" w:color="auto" w:fill="EAF1DD" w:themeFill="accent3" w:themeFillTint="33"/>
          </w:tcPr>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Lead:</w:t>
            </w:r>
          </w:p>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Deadline:</w:t>
            </w:r>
          </w:p>
        </w:tc>
        <w:tc>
          <w:tcPr>
            <w:tcW w:w="1908"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r>
      <w:tr w:rsidR="00B94E7D" w:rsidRPr="00ED52A8" w:rsidTr="00451839">
        <w:tc>
          <w:tcPr>
            <w:tcW w:w="3258" w:type="dxa"/>
            <w:shd w:val="clear" w:color="auto" w:fill="EAF1DD" w:themeFill="accent3" w:themeFillTint="33"/>
          </w:tcPr>
          <w:p w:rsidR="00B94E7D" w:rsidRPr="00ED52A8" w:rsidRDefault="00B94E7D" w:rsidP="00451839">
            <w:pPr>
              <w:rPr>
                <w:rFonts w:ascii="Arial" w:hAnsi="Arial" w:cs="Arial"/>
                <w:sz w:val="24"/>
                <w:szCs w:val="24"/>
              </w:rPr>
            </w:pPr>
            <w:r w:rsidRPr="00ED52A8">
              <w:rPr>
                <w:rFonts w:ascii="Arial" w:hAnsi="Arial" w:cs="Arial"/>
                <w:sz w:val="24"/>
                <w:szCs w:val="24"/>
              </w:rPr>
              <w:t xml:space="preserve">Check the NH DHHS website at </w:t>
            </w:r>
            <w:hyperlink r:id="rId20" w:history="1">
              <w:r w:rsidRPr="00ED52A8">
                <w:rPr>
                  <w:rStyle w:val="Hyperlink"/>
                  <w:rFonts w:ascii="Arial" w:hAnsi="Arial" w:cs="Arial"/>
                  <w:sz w:val="24"/>
                  <w:szCs w:val="24"/>
                </w:rPr>
                <w:t>http://www.dhhs.state.nh.us/</w:t>
              </w:r>
            </w:hyperlink>
            <w:r w:rsidRPr="00ED52A8">
              <w:rPr>
                <w:rFonts w:ascii="Arial" w:hAnsi="Arial" w:cs="Arial"/>
                <w:sz w:val="24"/>
                <w:szCs w:val="24"/>
              </w:rPr>
              <w:t xml:space="preserve"> for new information on Lyme disease in New Hampshire</w:t>
            </w:r>
          </w:p>
        </w:tc>
        <w:tc>
          <w:tcPr>
            <w:tcW w:w="1437"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c>
          <w:tcPr>
            <w:tcW w:w="2973" w:type="dxa"/>
            <w:shd w:val="clear" w:color="auto" w:fill="EAF1DD" w:themeFill="accent3" w:themeFillTint="33"/>
          </w:tcPr>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Lead:</w:t>
            </w:r>
          </w:p>
          <w:p w:rsidR="00B94E7D" w:rsidRPr="00ED52A8" w:rsidRDefault="00B94E7D" w:rsidP="00451839">
            <w:pPr>
              <w:pStyle w:val="NoSpacing"/>
              <w:jc w:val="both"/>
              <w:rPr>
                <w:rFonts w:ascii="Arial" w:hAnsi="Arial" w:cs="Arial"/>
                <w:sz w:val="24"/>
                <w:szCs w:val="24"/>
              </w:rPr>
            </w:pPr>
            <w:r w:rsidRPr="00ED52A8">
              <w:rPr>
                <w:rFonts w:ascii="Arial" w:hAnsi="Arial" w:cs="Arial"/>
                <w:sz w:val="24"/>
                <w:szCs w:val="24"/>
              </w:rPr>
              <w:t>Deadline:</w:t>
            </w:r>
          </w:p>
        </w:tc>
        <w:tc>
          <w:tcPr>
            <w:tcW w:w="1908" w:type="dxa"/>
            <w:shd w:val="clear" w:color="auto" w:fill="EAF1DD" w:themeFill="accent3" w:themeFillTint="33"/>
            <w:vAlign w:val="center"/>
          </w:tcPr>
          <w:p w:rsidR="00B94E7D" w:rsidRPr="00ED52A8" w:rsidRDefault="00B94E7D" w:rsidP="00451839">
            <w:pPr>
              <w:pStyle w:val="NoSpacing"/>
              <w:jc w:val="center"/>
              <w:rPr>
                <w:rFonts w:ascii="Arial" w:hAnsi="Arial" w:cs="Arial"/>
                <w:sz w:val="24"/>
                <w:szCs w:val="24"/>
              </w:rPr>
            </w:pPr>
          </w:p>
        </w:tc>
      </w:tr>
    </w:tbl>
    <w:p w:rsidR="00B94E7D" w:rsidRDefault="00B94E7D" w:rsidP="00B94E7D">
      <w:pPr>
        <w:rPr>
          <w:b/>
          <w:sz w:val="32"/>
        </w:rPr>
      </w:pPr>
    </w:p>
    <w:p w:rsidR="005F22E9" w:rsidRPr="005F22E9" w:rsidRDefault="005F22E9" w:rsidP="005F22E9"/>
    <w:sectPr w:rsidR="005F22E9" w:rsidRPr="005F22E9">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AE4" w:rsidRDefault="00B73AE4" w:rsidP="00B73AE4">
      <w:pPr>
        <w:spacing w:after="0" w:line="240" w:lineRule="auto"/>
      </w:pPr>
      <w:r>
        <w:separator/>
      </w:r>
    </w:p>
  </w:endnote>
  <w:endnote w:type="continuationSeparator" w:id="0">
    <w:p w:rsidR="00B73AE4" w:rsidRDefault="00B73AE4" w:rsidP="00B73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085741"/>
      <w:docPartObj>
        <w:docPartGallery w:val="Page Numbers (Bottom of Page)"/>
        <w:docPartUnique/>
      </w:docPartObj>
    </w:sdtPr>
    <w:sdtEndPr/>
    <w:sdtContent>
      <w:sdt>
        <w:sdtPr>
          <w:id w:val="860082579"/>
          <w:docPartObj>
            <w:docPartGallery w:val="Page Numbers (Top of Page)"/>
            <w:docPartUnique/>
          </w:docPartObj>
        </w:sdtPr>
        <w:sdtEndPr/>
        <w:sdtContent>
          <w:p w:rsidR="003E6690" w:rsidRDefault="003E6690">
            <w:pPr>
              <w:pStyle w:val="Footer"/>
              <w:jc w:val="right"/>
            </w:pPr>
            <w:r>
              <w:t>Lyme Disease Prevention Toolkit – Employer/Employee Resources</w:t>
            </w:r>
            <w:r>
              <w:tab/>
              <w:t xml:space="preserve"> Page </w:t>
            </w:r>
            <w:r w:rsidR="00B35965">
              <w:t>4-</w:t>
            </w:r>
            <w:r>
              <w:rPr>
                <w:b/>
                <w:bCs/>
                <w:sz w:val="24"/>
                <w:szCs w:val="24"/>
              </w:rPr>
              <w:fldChar w:fldCharType="begin"/>
            </w:r>
            <w:r>
              <w:rPr>
                <w:b/>
                <w:bCs/>
              </w:rPr>
              <w:instrText xml:space="preserve"> PAGE </w:instrText>
            </w:r>
            <w:r>
              <w:rPr>
                <w:b/>
                <w:bCs/>
                <w:sz w:val="24"/>
                <w:szCs w:val="24"/>
              </w:rPr>
              <w:fldChar w:fldCharType="separate"/>
            </w:r>
            <w:r w:rsidR="007D7263">
              <w:rPr>
                <w:b/>
                <w:bCs/>
                <w:noProof/>
              </w:rPr>
              <w:t>7</w:t>
            </w:r>
            <w:r>
              <w:rPr>
                <w:b/>
                <w:bCs/>
                <w:sz w:val="24"/>
                <w:szCs w:val="24"/>
              </w:rPr>
              <w:fldChar w:fldCharType="end"/>
            </w:r>
            <w:r>
              <w:t xml:space="preserve"> of </w:t>
            </w:r>
            <w:r w:rsidR="00B35965">
              <w:t>4-</w:t>
            </w:r>
            <w:r>
              <w:rPr>
                <w:b/>
                <w:bCs/>
                <w:sz w:val="24"/>
                <w:szCs w:val="24"/>
              </w:rPr>
              <w:fldChar w:fldCharType="begin"/>
            </w:r>
            <w:r>
              <w:rPr>
                <w:b/>
                <w:bCs/>
              </w:rPr>
              <w:instrText xml:space="preserve"> NUMPAGES  </w:instrText>
            </w:r>
            <w:r>
              <w:rPr>
                <w:b/>
                <w:bCs/>
                <w:sz w:val="24"/>
                <w:szCs w:val="24"/>
              </w:rPr>
              <w:fldChar w:fldCharType="separate"/>
            </w:r>
            <w:r w:rsidR="007D7263">
              <w:rPr>
                <w:b/>
                <w:bCs/>
                <w:noProof/>
              </w:rPr>
              <w:t>7</w:t>
            </w:r>
            <w:r>
              <w:rPr>
                <w:b/>
                <w:bCs/>
                <w:sz w:val="24"/>
                <w:szCs w:val="24"/>
              </w:rPr>
              <w:fldChar w:fldCharType="end"/>
            </w:r>
          </w:p>
        </w:sdtContent>
      </w:sdt>
    </w:sdtContent>
  </w:sdt>
  <w:p w:rsidR="00B73AE4" w:rsidRDefault="003E6690">
    <w:pPr>
      <w:pStyle w:val="Footer"/>
    </w:pPr>
    <w:r>
      <w:t>Version 1.0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AE4" w:rsidRDefault="00B73AE4" w:rsidP="00B73AE4">
      <w:pPr>
        <w:spacing w:after="0" w:line="240" w:lineRule="auto"/>
      </w:pPr>
      <w:r>
        <w:separator/>
      </w:r>
    </w:p>
  </w:footnote>
  <w:footnote w:type="continuationSeparator" w:id="0">
    <w:p w:rsidR="00B73AE4" w:rsidRDefault="00B73AE4" w:rsidP="00B73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AE4" w:rsidRDefault="00B73AE4" w:rsidP="00B73AE4">
    <w:pPr>
      <w:pStyle w:val="Header"/>
      <w:jc w:val="center"/>
    </w:pPr>
    <w:r>
      <w:t>City of Nashua, Division of Public Health and Community Services</w:t>
    </w:r>
  </w:p>
  <w:p w:rsidR="00B73AE4" w:rsidRDefault="00B73AE4">
    <w:pPr>
      <w:pStyle w:val="Header"/>
    </w:pPr>
  </w:p>
  <w:p w:rsidR="00B73AE4" w:rsidRDefault="00B73A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B45CE"/>
    <w:multiLevelType w:val="hybridMultilevel"/>
    <w:tmpl w:val="5B14A834"/>
    <w:lvl w:ilvl="0" w:tplc="47E0BCB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224CCA"/>
    <w:multiLevelType w:val="multilevel"/>
    <w:tmpl w:val="2FF4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0214E4"/>
    <w:multiLevelType w:val="hybridMultilevel"/>
    <w:tmpl w:val="22A0D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2B620C"/>
    <w:multiLevelType w:val="hybridMultilevel"/>
    <w:tmpl w:val="98B291FE"/>
    <w:lvl w:ilvl="0" w:tplc="47E0BCB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114FB6"/>
    <w:multiLevelType w:val="hybridMultilevel"/>
    <w:tmpl w:val="89DC5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A43290"/>
    <w:multiLevelType w:val="hybridMultilevel"/>
    <w:tmpl w:val="D25214CE"/>
    <w:lvl w:ilvl="0" w:tplc="CC906C2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AE4"/>
    <w:rsid w:val="001163BE"/>
    <w:rsid w:val="003700EA"/>
    <w:rsid w:val="003C48E8"/>
    <w:rsid w:val="003E6690"/>
    <w:rsid w:val="004F4FA2"/>
    <w:rsid w:val="00576C17"/>
    <w:rsid w:val="005B3032"/>
    <w:rsid w:val="005D2B6E"/>
    <w:rsid w:val="005F22E9"/>
    <w:rsid w:val="00603089"/>
    <w:rsid w:val="00634C1C"/>
    <w:rsid w:val="0064776A"/>
    <w:rsid w:val="006570A3"/>
    <w:rsid w:val="00764739"/>
    <w:rsid w:val="007D7263"/>
    <w:rsid w:val="00862FE7"/>
    <w:rsid w:val="00AF09FB"/>
    <w:rsid w:val="00B35965"/>
    <w:rsid w:val="00B73AE4"/>
    <w:rsid w:val="00B94E7D"/>
    <w:rsid w:val="00BF61A9"/>
    <w:rsid w:val="00CC2653"/>
    <w:rsid w:val="00CC6B0E"/>
    <w:rsid w:val="00D97F1B"/>
    <w:rsid w:val="00DB1E3E"/>
    <w:rsid w:val="00E143A7"/>
    <w:rsid w:val="00E66B1F"/>
    <w:rsid w:val="00EC70A3"/>
    <w:rsid w:val="00ED52A8"/>
    <w:rsid w:val="00ED5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3A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AE4"/>
  </w:style>
  <w:style w:type="paragraph" w:styleId="Footer">
    <w:name w:val="footer"/>
    <w:basedOn w:val="Normal"/>
    <w:link w:val="FooterChar"/>
    <w:uiPriority w:val="99"/>
    <w:unhideWhenUsed/>
    <w:rsid w:val="00B73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AE4"/>
  </w:style>
  <w:style w:type="paragraph" w:styleId="BalloonText">
    <w:name w:val="Balloon Text"/>
    <w:basedOn w:val="Normal"/>
    <w:link w:val="BalloonTextChar"/>
    <w:uiPriority w:val="99"/>
    <w:semiHidden/>
    <w:unhideWhenUsed/>
    <w:rsid w:val="00B73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AE4"/>
    <w:rPr>
      <w:rFonts w:ascii="Tahoma" w:hAnsi="Tahoma" w:cs="Tahoma"/>
      <w:sz w:val="16"/>
      <w:szCs w:val="16"/>
    </w:rPr>
  </w:style>
  <w:style w:type="paragraph" w:styleId="Title">
    <w:name w:val="Title"/>
    <w:basedOn w:val="Normal"/>
    <w:next w:val="Normal"/>
    <w:link w:val="TitleChar"/>
    <w:uiPriority w:val="10"/>
    <w:qFormat/>
    <w:rsid w:val="00B73A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3AE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73AE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73AE4"/>
    <w:pPr>
      <w:outlineLvl w:val="9"/>
    </w:pPr>
    <w:rPr>
      <w:lang w:eastAsia="ja-JP"/>
    </w:rPr>
  </w:style>
  <w:style w:type="paragraph" w:styleId="TOC1">
    <w:name w:val="toc 1"/>
    <w:basedOn w:val="Normal"/>
    <w:next w:val="Normal"/>
    <w:autoRedefine/>
    <w:uiPriority w:val="39"/>
    <w:unhideWhenUsed/>
    <w:rsid w:val="006570A3"/>
    <w:pPr>
      <w:tabs>
        <w:tab w:val="right" w:leader="dot" w:pos="9350"/>
      </w:tabs>
      <w:spacing w:after="100"/>
    </w:pPr>
    <w:rPr>
      <w:noProof/>
    </w:rPr>
  </w:style>
  <w:style w:type="character" w:styleId="Hyperlink">
    <w:name w:val="Hyperlink"/>
    <w:basedOn w:val="DefaultParagraphFont"/>
    <w:uiPriority w:val="99"/>
    <w:unhideWhenUsed/>
    <w:rsid w:val="00B73AE4"/>
    <w:rPr>
      <w:color w:val="0000FF" w:themeColor="hyperlink"/>
      <w:u w:val="single"/>
    </w:rPr>
  </w:style>
  <w:style w:type="character" w:styleId="FollowedHyperlink">
    <w:name w:val="FollowedHyperlink"/>
    <w:basedOn w:val="DefaultParagraphFont"/>
    <w:uiPriority w:val="99"/>
    <w:semiHidden/>
    <w:unhideWhenUsed/>
    <w:rsid w:val="005B3032"/>
    <w:rPr>
      <w:color w:val="800080" w:themeColor="followedHyperlink"/>
      <w:u w:val="single"/>
    </w:rPr>
  </w:style>
  <w:style w:type="paragraph" w:styleId="ListParagraph">
    <w:name w:val="List Paragraph"/>
    <w:basedOn w:val="Normal"/>
    <w:uiPriority w:val="34"/>
    <w:qFormat/>
    <w:rsid w:val="005B3032"/>
    <w:pPr>
      <w:ind w:left="720"/>
      <w:contextualSpacing/>
    </w:pPr>
  </w:style>
  <w:style w:type="table" w:styleId="TableGrid">
    <w:name w:val="Table Grid"/>
    <w:basedOn w:val="TableNormal"/>
    <w:uiPriority w:val="59"/>
    <w:rsid w:val="00ED5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52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3A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AE4"/>
  </w:style>
  <w:style w:type="paragraph" w:styleId="Footer">
    <w:name w:val="footer"/>
    <w:basedOn w:val="Normal"/>
    <w:link w:val="FooterChar"/>
    <w:uiPriority w:val="99"/>
    <w:unhideWhenUsed/>
    <w:rsid w:val="00B73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AE4"/>
  </w:style>
  <w:style w:type="paragraph" w:styleId="BalloonText">
    <w:name w:val="Balloon Text"/>
    <w:basedOn w:val="Normal"/>
    <w:link w:val="BalloonTextChar"/>
    <w:uiPriority w:val="99"/>
    <w:semiHidden/>
    <w:unhideWhenUsed/>
    <w:rsid w:val="00B73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AE4"/>
    <w:rPr>
      <w:rFonts w:ascii="Tahoma" w:hAnsi="Tahoma" w:cs="Tahoma"/>
      <w:sz w:val="16"/>
      <w:szCs w:val="16"/>
    </w:rPr>
  </w:style>
  <w:style w:type="paragraph" w:styleId="Title">
    <w:name w:val="Title"/>
    <w:basedOn w:val="Normal"/>
    <w:next w:val="Normal"/>
    <w:link w:val="TitleChar"/>
    <w:uiPriority w:val="10"/>
    <w:qFormat/>
    <w:rsid w:val="00B73A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3AE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73AE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73AE4"/>
    <w:pPr>
      <w:outlineLvl w:val="9"/>
    </w:pPr>
    <w:rPr>
      <w:lang w:eastAsia="ja-JP"/>
    </w:rPr>
  </w:style>
  <w:style w:type="paragraph" w:styleId="TOC1">
    <w:name w:val="toc 1"/>
    <w:basedOn w:val="Normal"/>
    <w:next w:val="Normal"/>
    <w:autoRedefine/>
    <w:uiPriority w:val="39"/>
    <w:unhideWhenUsed/>
    <w:rsid w:val="006570A3"/>
    <w:pPr>
      <w:tabs>
        <w:tab w:val="right" w:leader="dot" w:pos="9350"/>
      </w:tabs>
      <w:spacing w:after="100"/>
    </w:pPr>
    <w:rPr>
      <w:noProof/>
    </w:rPr>
  </w:style>
  <w:style w:type="character" w:styleId="Hyperlink">
    <w:name w:val="Hyperlink"/>
    <w:basedOn w:val="DefaultParagraphFont"/>
    <w:uiPriority w:val="99"/>
    <w:unhideWhenUsed/>
    <w:rsid w:val="00B73AE4"/>
    <w:rPr>
      <w:color w:val="0000FF" w:themeColor="hyperlink"/>
      <w:u w:val="single"/>
    </w:rPr>
  </w:style>
  <w:style w:type="character" w:styleId="FollowedHyperlink">
    <w:name w:val="FollowedHyperlink"/>
    <w:basedOn w:val="DefaultParagraphFont"/>
    <w:uiPriority w:val="99"/>
    <w:semiHidden/>
    <w:unhideWhenUsed/>
    <w:rsid w:val="005B3032"/>
    <w:rPr>
      <w:color w:val="800080" w:themeColor="followedHyperlink"/>
      <w:u w:val="single"/>
    </w:rPr>
  </w:style>
  <w:style w:type="paragraph" w:styleId="ListParagraph">
    <w:name w:val="List Paragraph"/>
    <w:basedOn w:val="Normal"/>
    <w:uiPriority w:val="34"/>
    <w:qFormat/>
    <w:rsid w:val="005B3032"/>
    <w:pPr>
      <w:ind w:left="720"/>
      <w:contextualSpacing/>
    </w:pPr>
  </w:style>
  <w:style w:type="table" w:styleId="TableGrid">
    <w:name w:val="Table Grid"/>
    <w:basedOn w:val="TableNormal"/>
    <w:uiPriority w:val="59"/>
    <w:rsid w:val="00ED5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52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758492">
      <w:bodyDiv w:val="1"/>
      <w:marLeft w:val="0"/>
      <w:marRight w:val="0"/>
      <w:marTop w:val="0"/>
      <w:marBottom w:val="0"/>
      <w:divBdr>
        <w:top w:val="none" w:sz="0" w:space="0" w:color="auto"/>
        <w:left w:val="none" w:sz="0" w:space="0" w:color="auto"/>
        <w:bottom w:val="none" w:sz="0" w:space="0" w:color="auto"/>
        <w:right w:val="none" w:sz="0" w:space="0" w:color="auto"/>
      </w:divBdr>
      <w:divsChild>
        <w:div w:id="1082291559">
          <w:marLeft w:val="0"/>
          <w:marRight w:val="0"/>
          <w:marTop w:val="0"/>
          <w:marBottom w:val="0"/>
          <w:divBdr>
            <w:top w:val="none" w:sz="0" w:space="0" w:color="auto"/>
            <w:left w:val="none" w:sz="0" w:space="0" w:color="auto"/>
            <w:bottom w:val="none" w:sz="0" w:space="0" w:color="auto"/>
            <w:right w:val="none" w:sz="0" w:space="0" w:color="auto"/>
          </w:divBdr>
          <w:divsChild>
            <w:div w:id="732510427">
              <w:marLeft w:val="0"/>
              <w:marRight w:val="0"/>
              <w:marTop w:val="0"/>
              <w:marBottom w:val="0"/>
              <w:divBdr>
                <w:top w:val="none" w:sz="0" w:space="0" w:color="auto"/>
                <w:left w:val="none" w:sz="0" w:space="0" w:color="auto"/>
                <w:bottom w:val="none" w:sz="0" w:space="0" w:color="auto"/>
                <w:right w:val="none" w:sz="0" w:space="0" w:color="auto"/>
              </w:divBdr>
              <w:divsChild>
                <w:div w:id="1520662631">
                  <w:marLeft w:val="0"/>
                  <w:marRight w:val="0"/>
                  <w:marTop w:val="0"/>
                  <w:marBottom w:val="0"/>
                  <w:divBdr>
                    <w:top w:val="none" w:sz="0" w:space="0" w:color="auto"/>
                    <w:left w:val="none" w:sz="0" w:space="0" w:color="auto"/>
                    <w:bottom w:val="none" w:sz="0" w:space="0" w:color="auto"/>
                    <w:right w:val="none" w:sz="0" w:space="0" w:color="auto"/>
                  </w:divBdr>
                  <w:divsChild>
                    <w:div w:id="986055382">
                      <w:marLeft w:val="0"/>
                      <w:marRight w:val="0"/>
                      <w:marTop w:val="0"/>
                      <w:marBottom w:val="0"/>
                      <w:divBdr>
                        <w:top w:val="none" w:sz="0" w:space="0" w:color="auto"/>
                        <w:left w:val="none" w:sz="0" w:space="0" w:color="auto"/>
                        <w:bottom w:val="none" w:sz="0" w:space="0" w:color="auto"/>
                        <w:right w:val="none" w:sz="0" w:space="0" w:color="auto"/>
                      </w:divBdr>
                      <w:divsChild>
                        <w:div w:id="707216674">
                          <w:marLeft w:val="0"/>
                          <w:marRight w:val="0"/>
                          <w:marTop w:val="0"/>
                          <w:marBottom w:val="0"/>
                          <w:divBdr>
                            <w:top w:val="none" w:sz="0" w:space="0" w:color="auto"/>
                            <w:left w:val="none" w:sz="0" w:space="0" w:color="auto"/>
                            <w:bottom w:val="none" w:sz="0" w:space="0" w:color="auto"/>
                            <w:right w:val="none" w:sz="0" w:space="0" w:color="auto"/>
                          </w:divBdr>
                          <w:divsChild>
                            <w:div w:id="1672489354">
                              <w:marLeft w:val="0"/>
                              <w:marRight w:val="0"/>
                              <w:marTop w:val="0"/>
                              <w:marBottom w:val="0"/>
                              <w:divBdr>
                                <w:top w:val="none" w:sz="0" w:space="0" w:color="auto"/>
                                <w:left w:val="none" w:sz="0" w:space="0" w:color="auto"/>
                                <w:bottom w:val="none" w:sz="0" w:space="0" w:color="auto"/>
                                <w:right w:val="none" w:sz="0" w:space="0" w:color="auto"/>
                              </w:divBdr>
                              <w:divsChild>
                                <w:div w:id="2002807745">
                                  <w:marLeft w:val="0"/>
                                  <w:marRight w:val="0"/>
                                  <w:marTop w:val="0"/>
                                  <w:marBottom w:val="0"/>
                                  <w:divBdr>
                                    <w:top w:val="none" w:sz="0" w:space="0" w:color="auto"/>
                                    <w:left w:val="none" w:sz="0" w:space="0" w:color="auto"/>
                                    <w:bottom w:val="none" w:sz="0" w:space="0" w:color="auto"/>
                                    <w:right w:val="none" w:sz="0" w:space="0" w:color="auto"/>
                                  </w:divBdr>
                                  <w:divsChild>
                                    <w:div w:id="148087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hhs.nh.gov/dphs/hsdm/ohs/documents/ticksbrief0614.pdf"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sciencephoto.com/image/434040/530wm/F0043511-Workers_talking_at_construction_site-SPL.jpg" TargetMode="External"/><Relationship Id="rId17" Type="http://schemas.openxmlformats.org/officeDocument/2006/relationships/hyperlink" Target="http://www.cdc.gov/lyme/resources/toolkit/factsheets/10_508_Lymedisease_BrazilianPortuguese_FACTSheet.pdf" TargetMode="External"/><Relationship Id="rId2" Type="http://schemas.openxmlformats.org/officeDocument/2006/relationships/numbering" Target="numbering.xml"/><Relationship Id="rId16" Type="http://schemas.openxmlformats.org/officeDocument/2006/relationships/hyperlink" Target="http://www.cdc.gov/lyme/resources/toolkit/factsheets/10_508_Lyme%20disease_Outdoorworkers_FACTSheet_Spanish.pdf" TargetMode="External"/><Relationship Id="rId20" Type="http://schemas.openxmlformats.org/officeDocument/2006/relationships/hyperlink" Target="http://www.dhhs.state.nh.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dc.gov/lyme/resources/toolkit/factsheets/10_508_Lyme%20disease_Outdoorworkers_FACTSheet.pdf" TargetMode="External"/><Relationship Id="rId23" Type="http://schemas.openxmlformats.org/officeDocument/2006/relationships/fontTable" Target="fontTable.xml"/><Relationship Id="rId10" Type="http://schemas.openxmlformats.org/officeDocument/2006/relationships/hyperlink" Target="http://www.cdc.gov/niosh/topics/lyme/" TargetMode="External"/><Relationship Id="rId19" Type="http://schemas.openxmlformats.org/officeDocument/2006/relationships/hyperlink" Target="http://www.cdc.gov" TargetMode="External"/><Relationship Id="rId4" Type="http://schemas.microsoft.com/office/2007/relationships/stylesWithEffects" Target="stylesWithEffects.xml"/><Relationship Id="rId9" Type="http://schemas.openxmlformats.org/officeDocument/2006/relationships/hyperlink" Target="http://www.cdc.gov/niosh/topics/lyme/" TargetMode="Externa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DD40D-E918-4094-84A7-5E971FB1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Nashua</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Reidy, Patrick</dc:creator>
  <cp:lastModifiedBy>conleya</cp:lastModifiedBy>
  <cp:revision>24</cp:revision>
  <cp:lastPrinted>2014-08-04T19:19:00Z</cp:lastPrinted>
  <dcterms:created xsi:type="dcterms:W3CDTF">2014-07-29T14:52:00Z</dcterms:created>
  <dcterms:modified xsi:type="dcterms:W3CDTF">2014-08-28T21:06:00Z</dcterms:modified>
</cp:coreProperties>
</file>