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18501299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8E478E" w:rsidRPr="00F905F8" w:rsidRDefault="005B4F34">
          <w:pPr>
            <w:pStyle w:val="TOCHeading"/>
            <w:rPr>
              <w:color w:val="4F6228" w:themeColor="accent3" w:themeShade="80"/>
              <w:sz w:val="48"/>
            </w:rPr>
          </w:pPr>
          <w:r w:rsidRPr="0018623F">
            <w:rPr>
              <w:rFonts w:ascii="Times New Roman" w:eastAsiaTheme="minorEastAsia" w:hAnsi="Times New Roman" w:cs="Times New Roman"/>
              <w:noProof/>
              <w:sz w:val="44"/>
              <w:szCs w:val="24"/>
              <w:lang w:eastAsia="en-US"/>
            </w:rPr>
            <mc:AlternateContent>
              <mc:Choice Requires="wps">
                <w:drawing>
                  <wp:anchor distT="91440" distB="91440" distL="114300" distR="114300" simplePos="0" relativeHeight="251659264" behindDoc="0" locked="0" layoutInCell="0" allowOverlap="1" wp14:anchorId="15576EBD" wp14:editId="564000C8">
                    <wp:simplePos x="0" y="0"/>
                    <wp:positionH relativeFrom="page">
                      <wp:posOffset>6926580</wp:posOffset>
                    </wp:positionH>
                    <wp:positionV relativeFrom="margin">
                      <wp:posOffset>-979805</wp:posOffset>
                    </wp:positionV>
                    <wp:extent cx="862965" cy="10092055"/>
                    <wp:effectExtent l="38100" t="38100" r="89535" b="99695"/>
                    <wp:wrapNone/>
                    <wp:docPr id="1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862965" cy="1009205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/>
                          </wps:spPr>
                          <wps:txbx>
                            <w:txbxContent>
                              <w:p w:rsidR="005B4F34" w:rsidRPr="0018623F" w:rsidRDefault="005B4F34" w:rsidP="005B4F34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4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vert" wrap="square" lIns="274320" tIns="274320" rIns="274320" bIns="2743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1" o:spid="_x0000_s1026" style="position:absolute;margin-left:545.4pt;margin-top:-77.15pt;width:67.95pt;height:794.65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" o:allowincell="f" fillcolor="#92d050" stroked="f">
                    <v:shadow on="t" color="black" opacity="26214f" origin="-.5,-.5" offset=".74836mm,.74836mm"/>
                    <v:textbox style="layout-flow:vertical" inset="21.6pt,21.6pt,21.6pt,21.6pt">
                      <w:txbxContent>
                        <w:p w:rsidR="005B4F34" w:rsidRPr="0018623F" w:rsidRDefault="005B4F34" w:rsidP="005B4F34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44"/>
                              <w:szCs w:val="18"/>
                            </w:rPr>
                          </w:pP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 w:rsidR="007903CC">
            <w:rPr>
              <w:color w:val="4F6228" w:themeColor="accent3" w:themeShade="80"/>
              <w:sz w:val="48"/>
            </w:rPr>
            <w:t>Resources for Healthcare Professionals</w:t>
          </w:r>
        </w:p>
        <w:p w:rsidR="00142D0B" w:rsidRDefault="008E478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F3491D">
            <w:fldChar w:fldCharType="begin"/>
          </w:r>
          <w:r w:rsidRPr="00F3491D">
            <w:instrText xml:space="preserve"> TOC \o "1-3" \h \z \u </w:instrText>
          </w:r>
          <w:r w:rsidRPr="00F3491D">
            <w:fldChar w:fldCharType="separate"/>
          </w:r>
          <w:hyperlink w:anchor="_Toc397008961" w:history="1">
            <w:r w:rsidR="00142D0B" w:rsidRPr="00D7413A">
              <w:rPr>
                <w:rStyle w:val="Hyperlink"/>
                <w:noProof/>
              </w:rPr>
              <w:t>Reporting a Lyme Disease Case in New Hampshire</w:t>
            </w:r>
            <w:r w:rsidR="00142D0B">
              <w:rPr>
                <w:noProof/>
                <w:webHidden/>
              </w:rPr>
              <w:tab/>
            </w:r>
            <w:r w:rsidR="00142D0B">
              <w:rPr>
                <w:noProof/>
                <w:webHidden/>
              </w:rPr>
              <w:fldChar w:fldCharType="begin"/>
            </w:r>
            <w:r w:rsidR="00142D0B">
              <w:rPr>
                <w:noProof/>
                <w:webHidden/>
              </w:rPr>
              <w:instrText xml:space="preserve"> PAGEREF _Toc397008961 \h </w:instrText>
            </w:r>
            <w:r w:rsidR="00142D0B">
              <w:rPr>
                <w:noProof/>
                <w:webHidden/>
              </w:rPr>
            </w:r>
            <w:r w:rsidR="00142D0B">
              <w:rPr>
                <w:noProof/>
                <w:webHidden/>
              </w:rPr>
              <w:fldChar w:fldCharType="separate"/>
            </w:r>
            <w:r w:rsidR="00142D0B">
              <w:rPr>
                <w:noProof/>
                <w:webHidden/>
              </w:rPr>
              <w:t>2</w:t>
            </w:r>
            <w:r w:rsidR="00142D0B">
              <w:rPr>
                <w:noProof/>
                <w:webHidden/>
              </w:rPr>
              <w:fldChar w:fldCharType="end"/>
            </w:r>
          </w:hyperlink>
        </w:p>
        <w:p w:rsidR="00142D0B" w:rsidRDefault="00142D0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7008962" w:history="1">
            <w:r w:rsidRPr="00D7413A">
              <w:rPr>
                <w:rStyle w:val="Hyperlink"/>
                <w:noProof/>
              </w:rPr>
              <w:t>New Hampshire Health Alert Network (HAN) Messages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_Toc397008962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2D0B" w:rsidRDefault="00142D0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7008963" w:history="1">
            <w:r w:rsidRPr="00D7413A">
              <w:rPr>
                <w:rStyle w:val="Hyperlink"/>
                <w:noProof/>
              </w:rPr>
              <w:t>Tick-borne Diseases of the United States: A Reference Manual for Health Care Providers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_Toc397008963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2D0B" w:rsidRDefault="00142D0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7008964" w:history="1">
            <w:r w:rsidRPr="00D7413A">
              <w:rPr>
                <w:rStyle w:val="Hyperlink"/>
                <w:noProof/>
              </w:rPr>
              <w:t>Centers for Disease Control and Prevention Resources for Clinicians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_Toc397008964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2D0B" w:rsidRDefault="00142D0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7008965" w:history="1">
            <w:r w:rsidRPr="00D7413A">
              <w:rPr>
                <w:rStyle w:val="Hyperlink"/>
                <w:noProof/>
              </w:rPr>
              <w:t>2006 IDSA Treatment Guidelines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_Toc397008965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2D0B" w:rsidRDefault="00142D0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7008966" w:history="1">
            <w:r w:rsidRPr="00D7413A">
              <w:rPr>
                <w:rStyle w:val="Hyperlink"/>
                <w:rFonts w:eastAsia="Times New Roman"/>
                <w:noProof/>
              </w:rPr>
              <w:t>Continuing Medical Education for Clinicians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_Toc397008966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2D0B" w:rsidRDefault="00142D0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7008967" w:history="1">
            <w:r w:rsidRPr="00D7413A">
              <w:rPr>
                <w:rStyle w:val="Hyperlink"/>
                <w:rFonts w:eastAsia="Times New Roman"/>
                <w:noProof/>
              </w:rPr>
              <w:t>Lyme Disease Self -Assessment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_Toc397008967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78E" w:rsidRDefault="008E478E">
          <w:r w:rsidRPr="00F3491D">
            <w:rPr>
              <w:b/>
              <w:bCs/>
              <w:noProof/>
            </w:rPr>
            <w:fldChar w:fldCharType="end"/>
          </w:r>
        </w:p>
      </w:sdtContent>
    </w:sdt>
    <w:p w:rsidR="008E478E" w:rsidRDefault="008E478E" w:rsidP="008E478E"/>
    <w:p w:rsidR="008E478E" w:rsidRDefault="008E478E" w:rsidP="008E478E"/>
    <w:p w:rsidR="008E478E" w:rsidRDefault="008E478E" w:rsidP="008E478E"/>
    <w:p w:rsidR="008E478E" w:rsidRDefault="008E478E" w:rsidP="008E478E"/>
    <w:p w:rsidR="008E478E" w:rsidRDefault="008E478E" w:rsidP="008E478E"/>
    <w:p w:rsidR="008E478E" w:rsidRDefault="008E478E" w:rsidP="008E478E"/>
    <w:p w:rsidR="008E478E" w:rsidRDefault="008E478E" w:rsidP="008E478E"/>
    <w:p w:rsidR="008E478E" w:rsidRDefault="008E478E" w:rsidP="008E478E"/>
    <w:p w:rsidR="008E478E" w:rsidRDefault="008E478E" w:rsidP="008E478E"/>
    <w:p w:rsidR="008E478E" w:rsidRDefault="008E478E" w:rsidP="008E478E"/>
    <w:p w:rsidR="008E478E" w:rsidRDefault="008E478E" w:rsidP="008E478E"/>
    <w:p w:rsidR="008E478E" w:rsidRDefault="008E478E" w:rsidP="008E478E"/>
    <w:p w:rsidR="008E478E" w:rsidRDefault="008E478E" w:rsidP="008E478E"/>
    <w:p w:rsidR="008E478E" w:rsidRDefault="008E478E" w:rsidP="008E478E"/>
    <w:p w:rsidR="008E478E" w:rsidRDefault="008E478E" w:rsidP="008E478E"/>
    <w:p w:rsidR="00F3491D" w:rsidRPr="00396643" w:rsidRDefault="00F3491D" w:rsidP="008E1C1A">
      <w:pPr>
        <w:pStyle w:val="Heading1"/>
        <w:rPr>
          <w:color w:val="76923C" w:themeColor="accent3" w:themeShade="BF"/>
          <w:sz w:val="32"/>
        </w:rPr>
      </w:pPr>
      <w:bookmarkStart w:id="0" w:name="_Toc397008961"/>
      <w:r w:rsidRPr="00396643">
        <w:rPr>
          <w:color w:val="76923C" w:themeColor="accent3" w:themeShade="BF"/>
          <w:sz w:val="32"/>
        </w:rPr>
        <w:lastRenderedPageBreak/>
        <w:t xml:space="preserve">Reporting </w:t>
      </w:r>
      <w:r w:rsidR="00073D5F">
        <w:rPr>
          <w:color w:val="76923C" w:themeColor="accent3" w:themeShade="BF"/>
          <w:sz w:val="32"/>
        </w:rPr>
        <w:t xml:space="preserve">a Lyme </w:t>
      </w:r>
      <w:proofErr w:type="gramStart"/>
      <w:r w:rsidR="00073D5F">
        <w:rPr>
          <w:color w:val="76923C" w:themeColor="accent3" w:themeShade="BF"/>
          <w:sz w:val="32"/>
        </w:rPr>
        <w:t>Disease</w:t>
      </w:r>
      <w:proofErr w:type="gramEnd"/>
      <w:r w:rsidR="00073D5F">
        <w:rPr>
          <w:color w:val="76923C" w:themeColor="accent3" w:themeShade="BF"/>
          <w:sz w:val="32"/>
        </w:rPr>
        <w:t xml:space="preserve"> C</w:t>
      </w:r>
      <w:r w:rsidRPr="00396643">
        <w:rPr>
          <w:color w:val="76923C" w:themeColor="accent3" w:themeShade="BF"/>
          <w:sz w:val="32"/>
        </w:rPr>
        <w:t>ase in New Hampshire</w:t>
      </w:r>
      <w:bookmarkEnd w:id="0"/>
    </w:p>
    <w:p w:rsidR="00F3491D" w:rsidRDefault="00642887" w:rsidP="00F3491D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Lyme disease is one of the many required reportable diseases in New Hampshire. </w:t>
      </w:r>
      <w:r w:rsidR="00F3491D">
        <w:rPr>
          <w:sz w:val="24"/>
          <w:szCs w:val="24"/>
        </w:rPr>
        <w:t>To report a reportable disease to the New Hampshire Department of Health and Human Services, call 603-271-4496</w:t>
      </w:r>
      <w:r w:rsidR="00FB4136">
        <w:rPr>
          <w:sz w:val="24"/>
          <w:szCs w:val="24"/>
        </w:rPr>
        <w:t xml:space="preserve"> or 1-800-852-3345 ext. 4496. After hours, call 603-271-5300 or 1-800-852-3345 ext. 5300. Forms can be faxed to 603-271-0545. Reports can be mailed to:</w:t>
      </w:r>
    </w:p>
    <w:p w:rsidR="00396643" w:rsidRDefault="00396643" w:rsidP="00FB4136">
      <w:pPr>
        <w:pStyle w:val="NoSpacing"/>
        <w:ind w:firstLine="720"/>
        <w:jc w:val="both"/>
        <w:rPr>
          <w:sz w:val="24"/>
          <w:szCs w:val="24"/>
        </w:rPr>
      </w:pPr>
    </w:p>
    <w:p w:rsidR="00FB4136" w:rsidRPr="00FB4136" w:rsidRDefault="00FB4136" w:rsidP="00FB4136">
      <w:pPr>
        <w:pStyle w:val="NoSpacing"/>
        <w:ind w:firstLine="720"/>
        <w:jc w:val="both"/>
        <w:rPr>
          <w:sz w:val="24"/>
          <w:szCs w:val="24"/>
        </w:rPr>
      </w:pPr>
      <w:r w:rsidRPr="00FB4136">
        <w:rPr>
          <w:sz w:val="24"/>
          <w:szCs w:val="24"/>
        </w:rPr>
        <w:t xml:space="preserve">NH Department of Health and Human Services </w:t>
      </w:r>
    </w:p>
    <w:p w:rsidR="00FB4136" w:rsidRPr="00FB4136" w:rsidRDefault="00FB4136" w:rsidP="00FB4136">
      <w:pPr>
        <w:pStyle w:val="NoSpacing"/>
        <w:ind w:firstLine="720"/>
        <w:jc w:val="both"/>
        <w:rPr>
          <w:sz w:val="24"/>
          <w:szCs w:val="24"/>
        </w:rPr>
      </w:pPr>
      <w:r w:rsidRPr="00FB4136">
        <w:rPr>
          <w:sz w:val="24"/>
          <w:szCs w:val="24"/>
        </w:rPr>
        <w:t xml:space="preserve">Division of Public Health Services </w:t>
      </w:r>
    </w:p>
    <w:p w:rsidR="00FB4136" w:rsidRPr="00FB4136" w:rsidRDefault="00FB4136" w:rsidP="00FB4136">
      <w:pPr>
        <w:pStyle w:val="NoSpacing"/>
        <w:ind w:firstLine="720"/>
        <w:jc w:val="both"/>
        <w:rPr>
          <w:sz w:val="24"/>
          <w:szCs w:val="24"/>
        </w:rPr>
      </w:pPr>
      <w:r w:rsidRPr="00FB4136">
        <w:rPr>
          <w:sz w:val="24"/>
          <w:szCs w:val="24"/>
        </w:rPr>
        <w:t xml:space="preserve">Communicable Disease Control and Surveillance </w:t>
      </w:r>
    </w:p>
    <w:p w:rsidR="00F9600A" w:rsidRDefault="00FB4136" w:rsidP="00484AA6">
      <w:pPr>
        <w:pStyle w:val="NoSpacing"/>
        <w:ind w:firstLine="720"/>
        <w:jc w:val="both"/>
        <w:rPr>
          <w:sz w:val="24"/>
          <w:szCs w:val="24"/>
        </w:rPr>
      </w:pPr>
      <w:r w:rsidRPr="00FB4136">
        <w:rPr>
          <w:sz w:val="24"/>
          <w:szCs w:val="24"/>
        </w:rPr>
        <w:t xml:space="preserve">29 Hazen Drive, Concord, NH 03301-6504 </w:t>
      </w:r>
      <w:r w:rsidRPr="00FB4136">
        <w:rPr>
          <w:sz w:val="24"/>
          <w:szCs w:val="24"/>
        </w:rPr>
        <w:cr/>
      </w:r>
    </w:p>
    <w:p w:rsidR="00F3491D" w:rsidRPr="00142D0B" w:rsidRDefault="00F3491D" w:rsidP="00F3491D">
      <w:pPr>
        <w:pStyle w:val="NoSpacing"/>
        <w:jc w:val="both"/>
        <w:rPr>
          <w:b/>
          <w:sz w:val="24"/>
          <w:szCs w:val="24"/>
        </w:rPr>
      </w:pPr>
      <w:r w:rsidRPr="00142D0B">
        <w:rPr>
          <w:b/>
          <w:sz w:val="24"/>
          <w:szCs w:val="24"/>
        </w:rPr>
        <w:t xml:space="preserve">Lyme Reporting Form for NH: </w:t>
      </w:r>
    </w:p>
    <w:p w:rsidR="00F3491D" w:rsidRPr="00F3491D" w:rsidRDefault="00142D0B" w:rsidP="00F3491D">
      <w:pPr>
        <w:pStyle w:val="NoSpacing"/>
        <w:jc w:val="both"/>
        <w:rPr>
          <w:sz w:val="24"/>
          <w:szCs w:val="24"/>
        </w:rPr>
      </w:pPr>
      <w:hyperlink r:id="rId9" w:history="1">
        <w:r w:rsidR="00F3491D" w:rsidRPr="00293603">
          <w:rPr>
            <w:rStyle w:val="Hyperlink"/>
            <w:sz w:val="24"/>
            <w:szCs w:val="24"/>
          </w:rPr>
          <w:t>http://www.dhhs.nh.gov/dphs/cdcs/documents/lymediseasereport.pdf</w:t>
        </w:r>
      </w:hyperlink>
      <w:r w:rsidR="00F3491D">
        <w:rPr>
          <w:sz w:val="24"/>
          <w:szCs w:val="24"/>
        </w:rPr>
        <w:t xml:space="preserve"> </w:t>
      </w:r>
    </w:p>
    <w:p w:rsidR="00F3491D" w:rsidRDefault="00642887" w:rsidP="00484AA6">
      <w:pPr>
        <w:pStyle w:val="NoSpacing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351867" cy="5001055"/>
            <wp:effectExtent l="171450" t="171450" r="372745" b="3714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277" cy="500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91D" w:rsidRPr="00142D0B" w:rsidRDefault="00F3491D" w:rsidP="00F3491D">
      <w:pPr>
        <w:pStyle w:val="NoSpacing"/>
        <w:jc w:val="both"/>
        <w:rPr>
          <w:b/>
          <w:sz w:val="24"/>
          <w:szCs w:val="24"/>
        </w:rPr>
      </w:pPr>
      <w:r w:rsidRPr="00142D0B">
        <w:rPr>
          <w:b/>
          <w:sz w:val="24"/>
          <w:szCs w:val="24"/>
        </w:rPr>
        <w:lastRenderedPageBreak/>
        <w:t xml:space="preserve">Complete list of Reportable Diseases:  </w:t>
      </w:r>
    </w:p>
    <w:p w:rsidR="00F3491D" w:rsidRPr="00F3491D" w:rsidRDefault="00142D0B" w:rsidP="00F3491D">
      <w:pPr>
        <w:pStyle w:val="NoSpacing"/>
        <w:jc w:val="both"/>
        <w:rPr>
          <w:sz w:val="24"/>
          <w:szCs w:val="24"/>
        </w:rPr>
      </w:pPr>
      <w:hyperlink r:id="rId11" w:history="1">
        <w:r w:rsidR="00F3491D" w:rsidRPr="00293603">
          <w:rPr>
            <w:rStyle w:val="Hyperlink"/>
            <w:sz w:val="24"/>
            <w:szCs w:val="24"/>
          </w:rPr>
          <w:t>http://www.dhhs.nh.gov/dphs/cdcs/documents/reportablediseases.pdf</w:t>
        </w:r>
      </w:hyperlink>
      <w:r w:rsidR="00F3491D">
        <w:rPr>
          <w:sz w:val="24"/>
          <w:szCs w:val="24"/>
        </w:rPr>
        <w:t xml:space="preserve"> </w:t>
      </w:r>
    </w:p>
    <w:p w:rsidR="00F3491D" w:rsidRDefault="00F3491D" w:rsidP="00F3491D">
      <w:pPr>
        <w:pStyle w:val="NoSpacing"/>
        <w:jc w:val="both"/>
        <w:rPr>
          <w:b/>
          <w:sz w:val="24"/>
          <w:szCs w:val="24"/>
        </w:rPr>
      </w:pPr>
    </w:p>
    <w:p w:rsidR="00F9600A" w:rsidRDefault="00F9600A">
      <w:pPr>
        <w:rPr>
          <w:rFonts w:asciiTheme="majorHAnsi" w:eastAsiaTheme="majorEastAsia" w:hAnsiTheme="majorHAnsi" w:cstheme="majorBidi"/>
          <w:b/>
          <w:bCs/>
          <w:color w:val="76923C" w:themeColor="accent3" w:themeShade="BF"/>
          <w:sz w:val="32"/>
          <w:szCs w:val="28"/>
        </w:rPr>
      </w:pPr>
      <w:r>
        <w:rPr>
          <w:noProof/>
        </w:rPr>
        <w:drawing>
          <wp:inline distT="0" distB="0" distL="0" distR="0" wp14:anchorId="36E020FB" wp14:editId="64059C9F">
            <wp:extent cx="5780287" cy="6634717"/>
            <wp:effectExtent l="171450" t="171450" r="373380" b="3568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0796" cy="6646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76923C" w:themeColor="accent3" w:themeShade="BF"/>
          <w:sz w:val="32"/>
        </w:rPr>
        <w:br w:type="page"/>
      </w:r>
    </w:p>
    <w:p w:rsidR="00F3491D" w:rsidRPr="00396643" w:rsidRDefault="00F3491D" w:rsidP="008E1C1A">
      <w:pPr>
        <w:pStyle w:val="Heading1"/>
        <w:rPr>
          <w:color w:val="76923C" w:themeColor="accent3" w:themeShade="BF"/>
          <w:sz w:val="32"/>
        </w:rPr>
      </w:pPr>
      <w:bookmarkStart w:id="1" w:name="_Toc397008962"/>
      <w:r w:rsidRPr="00396643">
        <w:rPr>
          <w:color w:val="76923C" w:themeColor="accent3" w:themeShade="BF"/>
          <w:sz w:val="32"/>
        </w:rPr>
        <w:lastRenderedPageBreak/>
        <w:t>New Hampshire Health Alert Network (HAN) Messages</w:t>
      </w:r>
      <w:bookmarkEnd w:id="1"/>
    </w:p>
    <w:p w:rsidR="00F3491D" w:rsidRPr="00F3491D" w:rsidRDefault="00E62426" w:rsidP="00E170E9">
      <w:pPr>
        <w:pStyle w:val="NormalWeb"/>
        <w:shd w:val="clear" w:color="auto" w:fill="FFFFFF"/>
        <w:spacing w:line="252" w:lineRule="atLeast"/>
      </w:pPr>
      <w:r>
        <w:rPr>
          <w:rFonts w:asciiTheme="minorHAnsi" w:hAnsiTheme="minorHAnsi"/>
          <w:color w:val="000000"/>
          <w:shd w:val="clear" w:color="auto" w:fill="FFFFFF"/>
        </w:rPr>
        <w:t>The NH DHHS utilizes the NH Health Alert Network to provide timely messages to Healthcare pro</w:t>
      </w:r>
      <w:r w:rsidR="00E170E9">
        <w:rPr>
          <w:rFonts w:asciiTheme="minorHAnsi" w:hAnsiTheme="minorHAnsi"/>
          <w:color w:val="000000"/>
          <w:shd w:val="clear" w:color="auto" w:fill="FFFFFF"/>
        </w:rPr>
        <w:t>viders</w:t>
      </w:r>
      <w:r>
        <w:rPr>
          <w:rFonts w:asciiTheme="minorHAnsi" w:hAnsiTheme="minorHAnsi"/>
          <w:color w:val="000000"/>
          <w:shd w:val="clear" w:color="auto" w:fill="FFFFFF"/>
        </w:rPr>
        <w:t xml:space="preserve">. </w:t>
      </w:r>
      <w:r w:rsidR="00F3491D" w:rsidRPr="00F3491D">
        <w:rPr>
          <w:rFonts w:asciiTheme="minorHAnsi" w:hAnsiTheme="minorHAnsi"/>
          <w:color w:val="000000"/>
          <w:shd w:val="clear" w:color="auto" w:fill="FFFFFF"/>
        </w:rPr>
        <w:t>The NH Health Alert Network (NH HAN) is a 24/7/365 comprehensive system for public health emergency notifications and alerts in response to events or incidents of public health significance.  It includes a network of individuals and the software and hardware needed to create messages and respond to communications around public health incidents. </w:t>
      </w:r>
      <w:r w:rsidR="00F3491D" w:rsidRPr="00F3491D">
        <w:rPr>
          <w:rFonts w:asciiTheme="minorHAnsi" w:hAnsiTheme="minorHAnsi" w:cstheme="minorBidi"/>
          <w:color w:val="000000"/>
          <w:shd w:val="clear" w:color="auto" w:fill="FFFFFF"/>
        </w:rPr>
        <w:t>For more information on receiving Health Alerts, contact the NH HAN</w:t>
      </w:r>
      <w:r w:rsidR="00E170E9">
        <w:rPr>
          <w:rFonts w:asciiTheme="minorHAnsi" w:hAnsiTheme="minorHAnsi" w:cstheme="minorBidi"/>
          <w:color w:val="000000"/>
          <w:shd w:val="clear" w:color="auto" w:fill="FFFFFF"/>
        </w:rPr>
        <w:t xml:space="preserve"> Lyme</w:t>
      </w:r>
      <w:r w:rsidR="00F3491D" w:rsidRPr="00F3491D">
        <w:rPr>
          <w:rFonts w:asciiTheme="minorHAnsi" w:hAnsiTheme="minorHAnsi" w:cstheme="minorBidi"/>
          <w:color w:val="000000"/>
          <w:shd w:val="clear" w:color="auto" w:fill="FFFFFF"/>
        </w:rPr>
        <w:t xml:space="preserve"> Coordinator </w:t>
      </w:r>
      <w:r w:rsidR="00E170E9">
        <w:rPr>
          <w:rFonts w:asciiTheme="minorHAnsi" w:hAnsiTheme="minorHAnsi" w:cstheme="minorBidi"/>
          <w:color w:val="000000"/>
          <w:shd w:val="clear" w:color="auto" w:fill="FFFFFF"/>
        </w:rPr>
        <w:t>a</w:t>
      </w:r>
      <w:r w:rsidR="00F3491D" w:rsidRPr="00F3491D">
        <w:rPr>
          <w:rFonts w:asciiTheme="minorHAnsi" w:hAnsiTheme="minorHAnsi" w:cstheme="minorBidi"/>
          <w:color w:val="000000"/>
          <w:shd w:val="clear" w:color="auto" w:fill="FFFFFF"/>
        </w:rPr>
        <w:t>t </w:t>
      </w:r>
      <w:hyperlink r:id="rId13" w:history="1">
        <w:r w:rsidR="00F3491D" w:rsidRPr="00F3491D">
          <w:rPr>
            <w:rFonts w:asciiTheme="minorHAnsi" w:hAnsiTheme="minorHAnsi" w:cstheme="minorBidi"/>
            <w:color w:val="0000FF"/>
            <w:u w:val="single"/>
            <w:shd w:val="clear" w:color="auto" w:fill="FFFFFF"/>
          </w:rPr>
          <w:t>Health.Alert@nh.gov</w:t>
        </w:r>
      </w:hyperlink>
      <w:r w:rsidR="00F3491D" w:rsidRPr="00F3491D">
        <w:rPr>
          <w:rFonts w:asciiTheme="minorHAnsi" w:hAnsiTheme="minorHAnsi" w:cstheme="minorBidi"/>
          <w:color w:val="000000"/>
          <w:shd w:val="clear" w:color="auto" w:fill="FFFFFF"/>
        </w:rPr>
        <w:t>.</w:t>
      </w:r>
    </w:p>
    <w:p w:rsidR="00F3491D" w:rsidRPr="00F3491D" w:rsidRDefault="00F3491D" w:rsidP="00F3491D">
      <w:pPr>
        <w:pStyle w:val="NoSpacing"/>
        <w:numPr>
          <w:ilvl w:val="0"/>
          <w:numId w:val="1"/>
        </w:numPr>
        <w:rPr>
          <w:sz w:val="24"/>
        </w:rPr>
      </w:pPr>
      <w:r w:rsidRPr="00F3491D">
        <w:rPr>
          <w:sz w:val="24"/>
        </w:rPr>
        <w:t xml:space="preserve">General Information on HAN: </w:t>
      </w:r>
      <w:hyperlink r:id="rId14" w:history="1">
        <w:r w:rsidRPr="00F3491D">
          <w:rPr>
            <w:rStyle w:val="Hyperlink"/>
            <w:sz w:val="24"/>
          </w:rPr>
          <w:t>http://www.dhhs.nh.gov/dphs/cdcs/alerts/</w:t>
        </w:r>
      </w:hyperlink>
      <w:r w:rsidRPr="00F3491D">
        <w:rPr>
          <w:sz w:val="24"/>
        </w:rPr>
        <w:t xml:space="preserve"> </w:t>
      </w:r>
    </w:p>
    <w:p w:rsidR="00F3491D" w:rsidRDefault="00F3491D" w:rsidP="00F3491D">
      <w:pPr>
        <w:pStyle w:val="NoSpacing"/>
        <w:numPr>
          <w:ilvl w:val="0"/>
          <w:numId w:val="1"/>
        </w:numPr>
        <w:rPr>
          <w:sz w:val="24"/>
        </w:rPr>
      </w:pPr>
      <w:r w:rsidRPr="00F3491D">
        <w:rPr>
          <w:sz w:val="24"/>
        </w:rPr>
        <w:t xml:space="preserve">To access archived HAN messages: </w:t>
      </w:r>
      <w:hyperlink r:id="rId15" w:history="1">
        <w:r w:rsidRPr="00293603">
          <w:rPr>
            <w:rStyle w:val="Hyperlink"/>
            <w:sz w:val="24"/>
          </w:rPr>
          <w:t>http://www.dhhs.nh.gov/dphs/cdcs/alerts/han.htm</w:t>
        </w:r>
      </w:hyperlink>
    </w:p>
    <w:p w:rsidR="00F3491D" w:rsidRDefault="00F3491D" w:rsidP="00F3491D">
      <w:pPr>
        <w:pStyle w:val="NoSpacing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NH DHHS </w:t>
      </w:r>
      <w:r w:rsidRPr="00F3491D">
        <w:rPr>
          <w:sz w:val="24"/>
        </w:rPr>
        <w:t>Tick</w:t>
      </w:r>
      <w:r w:rsidR="0038436C">
        <w:rPr>
          <w:sz w:val="24"/>
        </w:rPr>
        <w:t>-</w:t>
      </w:r>
      <w:r w:rsidRPr="00F3491D">
        <w:rPr>
          <w:sz w:val="24"/>
        </w:rPr>
        <w:t xml:space="preserve">borne Disease Guidance from 2014: </w:t>
      </w:r>
      <w:hyperlink r:id="rId16" w:history="1">
        <w:r w:rsidRPr="00F3491D">
          <w:rPr>
            <w:rStyle w:val="Hyperlink"/>
            <w:sz w:val="24"/>
          </w:rPr>
          <w:t>http://www.dhhs.nh.gov/dphs/cdcs/alerts/documents/lymedisease-2014.pdf</w:t>
        </w:r>
      </w:hyperlink>
      <w:r w:rsidRPr="00F3491D">
        <w:rPr>
          <w:sz w:val="24"/>
        </w:rPr>
        <w:t xml:space="preserve"> </w:t>
      </w:r>
    </w:p>
    <w:p w:rsidR="0038436C" w:rsidRPr="008E1C1A" w:rsidRDefault="0038436C" w:rsidP="00142D0B">
      <w:pPr>
        <w:pStyle w:val="NoSpacing"/>
        <w:ind w:left="360"/>
        <w:jc w:val="center"/>
        <w:rPr>
          <w:sz w:val="24"/>
        </w:rPr>
      </w:pPr>
      <w:r>
        <w:rPr>
          <w:noProof/>
        </w:rPr>
        <w:drawing>
          <wp:inline distT="0" distB="0" distL="0" distR="0" wp14:anchorId="03DB61B5" wp14:editId="3F28B431">
            <wp:extent cx="4284134" cy="4977935"/>
            <wp:effectExtent l="171450" t="171450" r="383540" b="3562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146" cy="4980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91D" w:rsidRPr="00396643" w:rsidRDefault="00E170E9" w:rsidP="008E1C1A">
      <w:pPr>
        <w:pStyle w:val="Heading1"/>
        <w:rPr>
          <w:color w:val="76923C" w:themeColor="accent3" w:themeShade="BF"/>
          <w:sz w:val="32"/>
        </w:rPr>
      </w:pPr>
      <w:bookmarkStart w:id="2" w:name="_Toc397008963"/>
      <w:r w:rsidRPr="00396643">
        <w:rPr>
          <w:color w:val="76923C" w:themeColor="accent3" w:themeShade="BF"/>
          <w:sz w:val="32"/>
        </w:rPr>
        <w:lastRenderedPageBreak/>
        <w:t>Tick-borne</w:t>
      </w:r>
      <w:r w:rsidR="00F3491D" w:rsidRPr="00396643">
        <w:rPr>
          <w:color w:val="76923C" w:themeColor="accent3" w:themeShade="BF"/>
          <w:sz w:val="32"/>
        </w:rPr>
        <w:t xml:space="preserve"> Diseases of the United States: A Reference Manual for Health Care Providers</w:t>
      </w:r>
      <w:bookmarkEnd w:id="2"/>
    </w:p>
    <w:p w:rsidR="00F3491D" w:rsidRPr="008F3847" w:rsidRDefault="00142D0B" w:rsidP="00F3491D">
      <w:pPr>
        <w:pStyle w:val="NoSpacing"/>
        <w:numPr>
          <w:ilvl w:val="0"/>
          <w:numId w:val="1"/>
        </w:numPr>
        <w:rPr>
          <w:rStyle w:val="Hyperlink"/>
          <w:color w:val="auto"/>
          <w:sz w:val="24"/>
          <w:u w:val="none"/>
        </w:rPr>
      </w:pPr>
      <w:hyperlink r:id="rId18" w:history="1">
        <w:r w:rsidR="00F3491D" w:rsidRPr="00F3491D">
          <w:rPr>
            <w:rStyle w:val="Hyperlink"/>
            <w:sz w:val="24"/>
          </w:rPr>
          <w:t>http://www.cdc.gov/lyme/resources/TickborneDiseases.pdf</w:t>
        </w:r>
      </w:hyperlink>
    </w:p>
    <w:p w:rsidR="008F3847" w:rsidRPr="008F3847" w:rsidRDefault="008F3847" w:rsidP="00142D0B">
      <w:pPr>
        <w:pStyle w:val="NoSpacing"/>
        <w:numPr>
          <w:ilvl w:val="1"/>
          <w:numId w:val="1"/>
        </w:numPr>
        <w:jc w:val="both"/>
        <w:rPr>
          <w:rStyle w:val="Hyperlink"/>
          <w:color w:val="auto"/>
          <w:sz w:val="24"/>
          <w:u w:val="none"/>
        </w:rPr>
      </w:pPr>
      <w:r w:rsidRPr="008F3847">
        <w:rPr>
          <w:rStyle w:val="Hyperlink"/>
          <w:color w:val="auto"/>
          <w:sz w:val="24"/>
          <w:u w:val="none"/>
        </w:rPr>
        <w:t xml:space="preserve">This manual can be used by healthcare providers to identify different species of ticks, find out where each type of tick is most common </w:t>
      </w:r>
      <w:r>
        <w:rPr>
          <w:rStyle w:val="Hyperlink"/>
          <w:color w:val="auto"/>
          <w:sz w:val="24"/>
          <w:u w:val="none"/>
        </w:rPr>
        <w:t>i</w:t>
      </w:r>
      <w:r w:rsidRPr="008F3847">
        <w:rPr>
          <w:rStyle w:val="Hyperlink"/>
          <w:color w:val="auto"/>
          <w:sz w:val="24"/>
          <w:u w:val="none"/>
        </w:rPr>
        <w:t>n the continental U.S. and review general information of common tick-borne diseases</w:t>
      </w:r>
      <w:r>
        <w:rPr>
          <w:rStyle w:val="Hyperlink"/>
          <w:color w:val="auto"/>
          <w:sz w:val="24"/>
          <w:u w:val="none"/>
        </w:rPr>
        <w:t>.</w:t>
      </w:r>
      <w:r w:rsidRPr="008F3847">
        <w:rPr>
          <w:rStyle w:val="Hyperlink"/>
          <w:color w:val="auto"/>
          <w:sz w:val="24"/>
          <w:u w:val="none"/>
        </w:rPr>
        <w:t xml:space="preserve">  </w:t>
      </w:r>
    </w:p>
    <w:p w:rsidR="0038436C" w:rsidRPr="008E1C1A" w:rsidRDefault="000F3A5B" w:rsidP="008F3847">
      <w:pPr>
        <w:pStyle w:val="NoSpacing"/>
        <w:ind w:left="360"/>
        <w:jc w:val="center"/>
        <w:rPr>
          <w:sz w:val="24"/>
        </w:rPr>
      </w:pPr>
      <w:r>
        <w:rPr>
          <w:noProof/>
        </w:rPr>
        <w:drawing>
          <wp:inline distT="0" distB="0" distL="0" distR="0" wp14:anchorId="60AF25FD" wp14:editId="58EB7537">
            <wp:extent cx="4082903" cy="5642400"/>
            <wp:effectExtent l="171450" t="171450" r="375285" b="3587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2903" cy="564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91D" w:rsidRPr="00396643" w:rsidRDefault="00F3491D" w:rsidP="008E1C1A">
      <w:pPr>
        <w:pStyle w:val="Heading1"/>
        <w:rPr>
          <w:color w:val="76923C" w:themeColor="accent3" w:themeShade="BF"/>
          <w:sz w:val="32"/>
        </w:rPr>
      </w:pPr>
      <w:bookmarkStart w:id="3" w:name="_Toc397008964"/>
      <w:r w:rsidRPr="00396643">
        <w:rPr>
          <w:color w:val="76923C" w:themeColor="accent3" w:themeShade="BF"/>
          <w:sz w:val="32"/>
        </w:rPr>
        <w:lastRenderedPageBreak/>
        <w:t>Centers for Disease Control and Prevention Resources for Clinicians</w:t>
      </w:r>
      <w:bookmarkEnd w:id="3"/>
    </w:p>
    <w:p w:rsidR="00F3491D" w:rsidRPr="00F3491D" w:rsidRDefault="00F3491D" w:rsidP="00142D0B">
      <w:pPr>
        <w:pStyle w:val="NoSpacing"/>
        <w:jc w:val="both"/>
        <w:rPr>
          <w:sz w:val="24"/>
        </w:rPr>
      </w:pPr>
      <w:proofErr w:type="gramStart"/>
      <w:r w:rsidRPr="00F3491D">
        <w:rPr>
          <w:sz w:val="24"/>
        </w:rPr>
        <w:t>Includes information on diagnostics, treatments and learning tools.</w:t>
      </w:r>
      <w:proofErr w:type="gramEnd"/>
    </w:p>
    <w:p w:rsidR="000F3A5B" w:rsidRPr="000F3A5B" w:rsidRDefault="00142D0B" w:rsidP="00125E88">
      <w:pPr>
        <w:pStyle w:val="NoSpacing"/>
        <w:numPr>
          <w:ilvl w:val="0"/>
          <w:numId w:val="1"/>
        </w:numPr>
        <w:rPr>
          <w:rStyle w:val="Hyperlink"/>
          <w:color w:val="auto"/>
          <w:sz w:val="24"/>
          <w:u w:val="none"/>
        </w:rPr>
      </w:pPr>
      <w:hyperlink r:id="rId20" w:history="1">
        <w:r w:rsidR="00F3491D" w:rsidRPr="00F3491D">
          <w:rPr>
            <w:rStyle w:val="Hyperlink"/>
            <w:sz w:val="24"/>
          </w:rPr>
          <w:t>http://www.cdc.gov/lyme/healthcare/clinicians.html</w:t>
        </w:r>
      </w:hyperlink>
    </w:p>
    <w:p w:rsidR="00F3491D" w:rsidRDefault="000F3A5B" w:rsidP="000F3A5B">
      <w:pPr>
        <w:pStyle w:val="NoSpacing"/>
        <w:ind w:left="360"/>
        <w:rPr>
          <w:sz w:val="24"/>
        </w:rPr>
      </w:pPr>
      <w:r>
        <w:rPr>
          <w:noProof/>
        </w:rPr>
        <w:drawing>
          <wp:inline distT="0" distB="0" distL="0" distR="0" wp14:anchorId="47902991" wp14:editId="1A726993">
            <wp:extent cx="5300134" cy="5604933"/>
            <wp:effectExtent l="171450" t="171450" r="377190" b="3581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5014" cy="5599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3491D" w:rsidRPr="00F3491D">
        <w:rPr>
          <w:sz w:val="24"/>
        </w:rPr>
        <w:t xml:space="preserve"> </w:t>
      </w:r>
    </w:p>
    <w:p w:rsidR="00F3491D" w:rsidRDefault="00F3491D" w:rsidP="00F3491D">
      <w:pPr>
        <w:pStyle w:val="NoSpacing"/>
        <w:rPr>
          <w:sz w:val="24"/>
        </w:rPr>
      </w:pPr>
    </w:p>
    <w:p w:rsidR="00F3491D" w:rsidRPr="00396643" w:rsidRDefault="00F3491D" w:rsidP="008E1C1A">
      <w:pPr>
        <w:pStyle w:val="Heading1"/>
        <w:rPr>
          <w:color w:val="76923C" w:themeColor="accent3" w:themeShade="BF"/>
          <w:sz w:val="32"/>
        </w:rPr>
      </w:pPr>
      <w:bookmarkStart w:id="4" w:name="_Toc397008965"/>
      <w:r w:rsidRPr="00396643">
        <w:rPr>
          <w:color w:val="76923C" w:themeColor="accent3" w:themeShade="BF"/>
          <w:sz w:val="32"/>
        </w:rPr>
        <w:lastRenderedPageBreak/>
        <w:t>2006 IDSA Treatment Guidelines</w:t>
      </w:r>
      <w:bookmarkEnd w:id="4"/>
    </w:p>
    <w:p w:rsidR="00F3491D" w:rsidRDefault="00142D0B" w:rsidP="008F3847">
      <w:pPr>
        <w:pStyle w:val="NoSpacing"/>
        <w:numPr>
          <w:ilvl w:val="0"/>
          <w:numId w:val="1"/>
        </w:numPr>
        <w:rPr>
          <w:sz w:val="24"/>
        </w:rPr>
      </w:pPr>
      <w:hyperlink r:id="rId22" w:history="1">
        <w:r w:rsidR="00F3491D" w:rsidRPr="00293603">
          <w:rPr>
            <w:rStyle w:val="Hyperlink"/>
            <w:sz w:val="24"/>
          </w:rPr>
          <w:t>http://cid.oxfordjournals.org/content/43/9/1089.full</w:t>
        </w:r>
      </w:hyperlink>
      <w:r w:rsidR="00F3491D">
        <w:rPr>
          <w:sz w:val="24"/>
        </w:rPr>
        <w:t xml:space="preserve"> </w:t>
      </w:r>
    </w:p>
    <w:p w:rsidR="008F3847" w:rsidRDefault="008F3847" w:rsidP="00142D0B">
      <w:pPr>
        <w:pStyle w:val="NoSpacing"/>
        <w:numPr>
          <w:ilvl w:val="1"/>
          <w:numId w:val="1"/>
        </w:numPr>
        <w:jc w:val="both"/>
        <w:rPr>
          <w:sz w:val="24"/>
        </w:rPr>
      </w:pPr>
      <w:r>
        <w:rPr>
          <w:sz w:val="24"/>
        </w:rPr>
        <w:t>This is an updated set of guidelines that can be used by healthcare providers to assess, treat and prevent tick-borne diseases.</w:t>
      </w:r>
    </w:p>
    <w:p w:rsidR="008F3847" w:rsidRDefault="008F3847" w:rsidP="008F3847">
      <w:pPr>
        <w:pStyle w:val="NoSpacing"/>
        <w:ind w:left="720"/>
        <w:rPr>
          <w:sz w:val="24"/>
        </w:rPr>
      </w:pPr>
    </w:p>
    <w:p w:rsidR="00F3491D" w:rsidRDefault="000F3A5B" w:rsidP="003117FD">
      <w:pPr>
        <w:pStyle w:val="NoSpacing"/>
        <w:jc w:val="center"/>
        <w:rPr>
          <w:sz w:val="24"/>
        </w:rPr>
      </w:pPr>
      <w:r>
        <w:rPr>
          <w:noProof/>
        </w:rPr>
        <w:drawing>
          <wp:inline distT="0" distB="0" distL="0" distR="0" wp14:anchorId="13111C1A" wp14:editId="67100A51">
            <wp:extent cx="4688958" cy="5535340"/>
            <wp:effectExtent l="171450" t="171450" r="378460" b="3702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8958" cy="553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3847" w:rsidRDefault="008F3847">
      <w:pPr>
        <w:rPr>
          <w:rFonts w:asciiTheme="majorHAnsi" w:eastAsia="Times New Roman" w:hAnsiTheme="majorHAnsi" w:cstheme="majorBidi"/>
          <w:b/>
          <w:bCs/>
          <w:color w:val="76923C" w:themeColor="accent3" w:themeShade="BF"/>
          <w:sz w:val="32"/>
          <w:szCs w:val="28"/>
        </w:rPr>
      </w:pPr>
      <w:r>
        <w:rPr>
          <w:rFonts w:eastAsia="Times New Roman"/>
          <w:color w:val="76923C" w:themeColor="accent3" w:themeShade="BF"/>
          <w:sz w:val="32"/>
        </w:rPr>
        <w:br w:type="page"/>
      </w:r>
    </w:p>
    <w:p w:rsidR="008E1C1A" w:rsidRPr="00396643" w:rsidRDefault="008E1C1A" w:rsidP="00C442BA">
      <w:pPr>
        <w:pStyle w:val="Heading1"/>
        <w:rPr>
          <w:rFonts w:eastAsia="Times New Roman"/>
          <w:color w:val="76923C" w:themeColor="accent3" w:themeShade="BF"/>
          <w:sz w:val="32"/>
        </w:rPr>
      </w:pPr>
      <w:bookmarkStart w:id="5" w:name="_Toc397008966"/>
      <w:r w:rsidRPr="00396643">
        <w:rPr>
          <w:rFonts w:eastAsia="Times New Roman"/>
          <w:color w:val="76923C" w:themeColor="accent3" w:themeShade="BF"/>
          <w:sz w:val="32"/>
        </w:rPr>
        <w:lastRenderedPageBreak/>
        <w:t>Continuing Medical Education for Clinicians</w:t>
      </w:r>
      <w:bookmarkEnd w:id="5"/>
    </w:p>
    <w:p w:rsidR="008E1C1A" w:rsidRDefault="008E1C1A" w:rsidP="00142D0B">
      <w:pPr>
        <w:numPr>
          <w:ilvl w:val="0"/>
          <w:numId w:val="5"/>
        </w:numPr>
        <w:shd w:val="clear" w:color="auto" w:fill="FFFFFF"/>
        <w:spacing w:after="0" w:line="240" w:lineRule="auto"/>
        <w:ind w:left="600"/>
        <w:jc w:val="both"/>
        <w:rPr>
          <w:rFonts w:eastAsia="Times New Roman" w:cs="Times New Roman"/>
          <w:sz w:val="24"/>
          <w:szCs w:val="24"/>
        </w:rPr>
      </w:pPr>
      <w:r w:rsidRPr="00C442BA">
        <w:rPr>
          <w:rFonts w:eastAsia="Times New Roman" w:cs="Times New Roman"/>
          <w:sz w:val="24"/>
          <w:szCs w:val="24"/>
        </w:rPr>
        <w:t>As a service to clinicians, CDC has supported the development of an online </w:t>
      </w:r>
      <w:hyperlink r:id="rId24" w:tooltip="Lyme disease CME for clinicians" w:history="1">
        <w:r w:rsidRPr="00C442BA">
          <w:rPr>
            <w:rFonts w:eastAsia="Times New Roman" w:cs="Times New Roman"/>
            <w:sz w:val="24"/>
            <w:szCs w:val="24"/>
          </w:rPr>
          <w:t>CME Case Study Course on the Clinical Assessment, Treatment, and Prevention of Lyme</w:t>
        </w:r>
        <w:r w:rsidR="008F3847">
          <w:rPr>
            <w:rFonts w:eastAsia="Times New Roman" w:cs="Times New Roman"/>
            <w:sz w:val="24"/>
            <w:szCs w:val="24"/>
          </w:rPr>
          <w:t xml:space="preserve"> D</w:t>
        </w:r>
        <w:r w:rsidRPr="00C442BA">
          <w:rPr>
            <w:rFonts w:eastAsia="Times New Roman" w:cs="Times New Roman"/>
            <w:sz w:val="24"/>
            <w:szCs w:val="24"/>
          </w:rPr>
          <w:t>isease.</w:t>
        </w:r>
      </w:hyperlink>
      <w:r w:rsidRPr="00C442BA">
        <w:rPr>
          <w:rFonts w:eastAsia="Times New Roman" w:cs="Times New Roman"/>
          <w:sz w:val="24"/>
          <w:szCs w:val="24"/>
        </w:rPr>
        <w:t> This free, interactive course consists of a series of case studies designed to educate clinicians regarding the proper diagnosis and treatment of Lyme disease. Each case is accredited for .25 CME credits, for a maximum of 1.5 CME. There is no cost for these credits.</w:t>
      </w:r>
    </w:p>
    <w:p w:rsidR="00166BD9" w:rsidRPr="00166BD9" w:rsidRDefault="00142D0B" w:rsidP="00142D0B">
      <w:pPr>
        <w:numPr>
          <w:ilvl w:val="1"/>
          <w:numId w:val="5"/>
        </w:numPr>
        <w:shd w:val="clear" w:color="auto" w:fill="FFFFFF"/>
        <w:tabs>
          <w:tab w:val="num" w:pos="720"/>
        </w:tabs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hyperlink r:id="rId25" w:history="1">
        <w:r w:rsidR="00166BD9" w:rsidRPr="00166BD9">
          <w:rPr>
            <w:rStyle w:val="Hyperlink"/>
            <w:rFonts w:eastAsia="Times New Roman" w:cs="Times New Roman"/>
            <w:sz w:val="24"/>
            <w:szCs w:val="24"/>
          </w:rPr>
          <w:t>http://lymecourse.idsociety.org/</w:t>
        </w:r>
      </w:hyperlink>
    </w:p>
    <w:p w:rsidR="008E1C1A" w:rsidRDefault="008E1C1A" w:rsidP="00142D0B">
      <w:pPr>
        <w:numPr>
          <w:ilvl w:val="0"/>
          <w:numId w:val="5"/>
        </w:numPr>
        <w:shd w:val="clear" w:color="auto" w:fill="FFFFFF"/>
        <w:spacing w:after="0" w:line="240" w:lineRule="auto"/>
        <w:ind w:left="600"/>
        <w:jc w:val="both"/>
        <w:rPr>
          <w:rFonts w:eastAsia="Times New Roman" w:cs="Times New Roman"/>
          <w:sz w:val="24"/>
          <w:szCs w:val="24"/>
        </w:rPr>
      </w:pPr>
      <w:r w:rsidRPr="00C442BA">
        <w:rPr>
          <w:rFonts w:eastAsia="Times New Roman" w:cs="Times New Roman"/>
          <w:sz w:val="24"/>
          <w:szCs w:val="24"/>
        </w:rPr>
        <w:t>The National Association of School Nurses presents an online course titled </w:t>
      </w:r>
      <w:hyperlink r:id="rId26" w:history="1">
        <w:r w:rsidRPr="00C442BA">
          <w:rPr>
            <w:rFonts w:eastAsia="Times New Roman" w:cs="Times New Roman"/>
            <w:sz w:val="24"/>
            <w:szCs w:val="24"/>
          </w:rPr>
          <w:t>“Tick-borne Illness:  Prevention, Assessment and Care”</w:t>
        </w:r>
      </w:hyperlink>
      <w:r w:rsidR="008F3847" w:rsidRPr="00C442BA">
        <w:rPr>
          <w:rFonts w:eastAsia="Times New Roman" w:cs="Times New Roman"/>
          <w:sz w:val="24"/>
          <w:szCs w:val="24"/>
        </w:rPr>
        <w:t xml:space="preserve"> </w:t>
      </w:r>
      <w:r w:rsidRPr="00C442BA">
        <w:rPr>
          <w:rFonts w:eastAsia="Times New Roman" w:cs="Times New Roman"/>
          <w:sz w:val="24"/>
          <w:szCs w:val="24"/>
        </w:rPr>
        <w:t xml:space="preserve">that focuses on clinical care of </w:t>
      </w:r>
      <w:r w:rsidR="008F3847" w:rsidRPr="00C442BA">
        <w:rPr>
          <w:rFonts w:eastAsia="Times New Roman" w:cs="Times New Roman"/>
          <w:sz w:val="24"/>
          <w:szCs w:val="24"/>
        </w:rPr>
        <w:t>tick-borne</w:t>
      </w:r>
      <w:r w:rsidRPr="00C442BA">
        <w:rPr>
          <w:rFonts w:eastAsia="Times New Roman" w:cs="Times New Roman"/>
          <w:sz w:val="24"/>
          <w:szCs w:val="24"/>
        </w:rPr>
        <w:t xml:space="preserve"> diseases in school and camp settings. CNE is available.</w:t>
      </w:r>
    </w:p>
    <w:p w:rsidR="006C60CA" w:rsidRPr="006C60CA" w:rsidRDefault="00142D0B" w:rsidP="006C60CA">
      <w:pPr>
        <w:numPr>
          <w:ilvl w:val="1"/>
          <w:numId w:val="5"/>
        </w:num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hyperlink r:id="rId27" w:history="1">
        <w:r w:rsidR="006C60CA" w:rsidRPr="006C60CA">
          <w:rPr>
            <w:rStyle w:val="Hyperlink"/>
            <w:sz w:val="24"/>
            <w:szCs w:val="24"/>
          </w:rPr>
          <w:t>http://bit.ly/1rCgUW5</w:t>
        </w:r>
      </w:hyperlink>
    </w:p>
    <w:p w:rsidR="008E1C1A" w:rsidRPr="00396643" w:rsidRDefault="008E1C1A" w:rsidP="00C442BA">
      <w:pPr>
        <w:pStyle w:val="Heading1"/>
        <w:rPr>
          <w:rFonts w:eastAsia="Times New Roman"/>
          <w:color w:val="76923C" w:themeColor="accent3" w:themeShade="BF"/>
          <w:sz w:val="32"/>
        </w:rPr>
      </w:pPr>
      <w:bookmarkStart w:id="6" w:name="_Toc397008967"/>
      <w:r w:rsidRPr="00396643">
        <w:rPr>
          <w:rFonts w:eastAsia="Times New Roman"/>
          <w:color w:val="76923C" w:themeColor="accent3" w:themeShade="BF"/>
          <w:sz w:val="32"/>
        </w:rPr>
        <w:t xml:space="preserve">Lyme </w:t>
      </w:r>
      <w:proofErr w:type="gramStart"/>
      <w:r w:rsidRPr="00396643">
        <w:rPr>
          <w:rFonts w:eastAsia="Times New Roman"/>
          <w:color w:val="76923C" w:themeColor="accent3" w:themeShade="BF"/>
          <w:sz w:val="32"/>
        </w:rPr>
        <w:t>Disease</w:t>
      </w:r>
      <w:proofErr w:type="gramEnd"/>
      <w:r w:rsidRPr="00396643">
        <w:rPr>
          <w:rFonts w:eastAsia="Times New Roman"/>
          <w:color w:val="76923C" w:themeColor="accent3" w:themeShade="BF"/>
          <w:sz w:val="32"/>
        </w:rPr>
        <w:t xml:space="preserve"> Self </w:t>
      </w:r>
      <w:r w:rsidR="00396643" w:rsidRPr="00396643">
        <w:rPr>
          <w:rFonts w:eastAsia="Times New Roman"/>
          <w:color w:val="76923C" w:themeColor="accent3" w:themeShade="BF"/>
          <w:sz w:val="32"/>
        </w:rPr>
        <w:t>-</w:t>
      </w:r>
      <w:r w:rsidRPr="00396643">
        <w:rPr>
          <w:rFonts w:eastAsia="Times New Roman"/>
          <w:color w:val="76923C" w:themeColor="accent3" w:themeShade="BF"/>
          <w:sz w:val="32"/>
        </w:rPr>
        <w:t>Assessment</w:t>
      </w:r>
      <w:bookmarkEnd w:id="6"/>
    </w:p>
    <w:p w:rsidR="008E1C1A" w:rsidRPr="006C60CA" w:rsidRDefault="008E1C1A" w:rsidP="00142D0B">
      <w:pPr>
        <w:pStyle w:val="ListParagraph"/>
        <w:numPr>
          <w:ilvl w:val="0"/>
          <w:numId w:val="1"/>
        </w:numPr>
        <w:shd w:val="clear" w:color="auto" w:fill="FFFFFF"/>
        <w:spacing w:after="0" w:line="319" w:lineRule="atLeast"/>
        <w:jc w:val="both"/>
        <w:rPr>
          <w:rFonts w:eastAsia="Times New Roman" w:cs="Times New Roman"/>
          <w:color w:val="000000"/>
          <w:sz w:val="24"/>
          <w:szCs w:val="18"/>
        </w:rPr>
      </w:pPr>
      <w:r w:rsidRPr="006C60CA">
        <w:rPr>
          <w:rFonts w:eastAsia="Times New Roman" w:cs="Times New Roman"/>
          <w:color w:val="000000"/>
          <w:sz w:val="24"/>
          <w:szCs w:val="18"/>
        </w:rPr>
        <w:t xml:space="preserve">From the American College of Physicians (ACP) Initiative on Lyme </w:t>
      </w:r>
      <w:proofErr w:type="gramStart"/>
      <w:r w:rsidRPr="006C60CA">
        <w:rPr>
          <w:rFonts w:eastAsia="Times New Roman" w:cs="Times New Roman"/>
          <w:color w:val="000000"/>
          <w:sz w:val="24"/>
          <w:szCs w:val="18"/>
        </w:rPr>
        <w:t>Disease</w:t>
      </w:r>
      <w:proofErr w:type="gramEnd"/>
      <w:r w:rsidRPr="006C60CA">
        <w:rPr>
          <w:rFonts w:eastAsia="Times New Roman" w:cs="Times New Roman"/>
          <w:color w:val="000000"/>
          <w:sz w:val="24"/>
          <w:szCs w:val="18"/>
        </w:rPr>
        <w:t>--</w:t>
      </w:r>
      <w:r w:rsidRPr="006C60CA">
        <w:rPr>
          <w:rFonts w:eastAsia="Times New Roman" w:cs="Times New Roman"/>
          <w:sz w:val="24"/>
          <w:szCs w:val="18"/>
        </w:rPr>
        <w:t>an online quiz containing six clinical scenarios </w:t>
      </w:r>
      <w:r w:rsidRPr="006C60CA">
        <w:rPr>
          <w:rFonts w:eastAsia="Times New Roman" w:cs="Times New Roman"/>
          <w:color w:val="000000"/>
          <w:sz w:val="24"/>
          <w:szCs w:val="18"/>
        </w:rPr>
        <w:t>regarding the e</w:t>
      </w:r>
      <w:bookmarkStart w:id="7" w:name="_GoBack"/>
      <w:r w:rsidRPr="006C60CA">
        <w:rPr>
          <w:rFonts w:eastAsia="Times New Roman" w:cs="Times New Roman"/>
          <w:color w:val="000000"/>
          <w:sz w:val="24"/>
          <w:szCs w:val="18"/>
        </w:rPr>
        <w:t>v</w:t>
      </w:r>
      <w:bookmarkEnd w:id="7"/>
      <w:r w:rsidRPr="006C60CA">
        <w:rPr>
          <w:rFonts w:eastAsia="Times New Roman" w:cs="Times New Roman"/>
          <w:color w:val="000000"/>
          <w:sz w:val="24"/>
          <w:szCs w:val="18"/>
        </w:rPr>
        <w:t>aluation and treatment of Lyme disease.</w:t>
      </w:r>
    </w:p>
    <w:p w:rsidR="00166BD9" w:rsidRPr="00142D0B" w:rsidRDefault="00142D0B" w:rsidP="00166BD9">
      <w:pPr>
        <w:pStyle w:val="ListParagraph"/>
        <w:numPr>
          <w:ilvl w:val="1"/>
          <w:numId w:val="1"/>
        </w:numPr>
        <w:shd w:val="clear" w:color="auto" w:fill="FFFFFF"/>
        <w:spacing w:after="0" w:line="319" w:lineRule="atLeast"/>
        <w:rPr>
          <w:rFonts w:eastAsia="Times New Roman" w:cs="Times New Roman"/>
          <w:color w:val="000000"/>
          <w:sz w:val="24"/>
        </w:rPr>
      </w:pPr>
      <w:hyperlink r:id="rId28" w:history="1">
        <w:r w:rsidR="00166BD9" w:rsidRPr="00142D0B">
          <w:rPr>
            <w:rStyle w:val="Hyperlink"/>
            <w:rFonts w:eastAsia="Times New Roman" w:cs="Times New Roman"/>
            <w:sz w:val="24"/>
          </w:rPr>
          <w:t>http://smartmedicine.acponline.org/content.aspx?gbosId=62</w:t>
        </w:r>
      </w:hyperlink>
    </w:p>
    <w:p w:rsidR="00F3491D" w:rsidRPr="00F3491D" w:rsidRDefault="00F3491D" w:rsidP="00F3491D">
      <w:pPr>
        <w:pStyle w:val="NoSpacing"/>
        <w:rPr>
          <w:sz w:val="24"/>
        </w:rPr>
      </w:pPr>
    </w:p>
    <w:sectPr w:rsidR="00F3491D" w:rsidRPr="00F3491D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78E" w:rsidRDefault="008E478E" w:rsidP="008E478E">
      <w:pPr>
        <w:spacing w:after="0" w:line="240" w:lineRule="auto"/>
      </w:pPr>
      <w:r>
        <w:separator/>
      </w:r>
    </w:p>
  </w:endnote>
  <w:endnote w:type="continuationSeparator" w:id="0">
    <w:p w:rsidR="008E478E" w:rsidRDefault="008E478E" w:rsidP="008E4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668929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905F8" w:rsidRDefault="00F905F8">
            <w:pPr>
              <w:pStyle w:val="Footer"/>
              <w:jc w:val="right"/>
            </w:pPr>
            <w:r>
              <w:t>Lyme Disease Prevention Toolkit – Healthcare Professional</w:t>
            </w:r>
            <w:r w:rsidR="005B4F34">
              <w:t>s</w:t>
            </w:r>
            <w:r>
              <w:tab/>
              <w:t xml:space="preserve">Page </w:t>
            </w:r>
            <w:r w:rsidR="007720D7">
              <w:t>6-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2D0B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7720D7">
              <w:t>6-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2D0B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E478E" w:rsidRDefault="00F905F8">
    <w:pPr>
      <w:pStyle w:val="Footer"/>
    </w:pPr>
    <w:r>
      <w:t>Version 1.0 August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78E" w:rsidRDefault="008E478E" w:rsidP="008E478E">
      <w:pPr>
        <w:spacing w:after="0" w:line="240" w:lineRule="auto"/>
      </w:pPr>
      <w:r>
        <w:separator/>
      </w:r>
    </w:p>
  </w:footnote>
  <w:footnote w:type="continuationSeparator" w:id="0">
    <w:p w:rsidR="008E478E" w:rsidRDefault="008E478E" w:rsidP="008E4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78E" w:rsidRDefault="008E478E" w:rsidP="008E478E">
    <w:pPr>
      <w:pStyle w:val="Header"/>
      <w:jc w:val="center"/>
    </w:pPr>
    <w:r>
      <w:t>City of Nashua, Division of Public Health and Community Services</w:t>
    </w:r>
  </w:p>
  <w:p w:rsidR="008E478E" w:rsidRDefault="008E478E">
    <w:pPr>
      <w:pStyle w:val="Header"/>
    </w:pPr>
  </w:p>
  <w:p w:rsidR="008E478E" w:rsidRDefault="008E47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2099C"/>
    <w:multiLevelType w:val="hybridMultilevel"/>
    <w:tmpl w:val="C6F05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D3662"/>
    <w:multiLevelType w:val="multilevel"/>
    <w:tmpl w:val="381AC6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42C076CE"/>
    <w:multiLevelType w:val="multilevel"/>
    <w:tmpl w:val="266C4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857638F"/>
    <w:multiLevelType w:val="hybridMultilevel"/>
    <w:tmpl w:val="F4AAB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C16930"/>
    <w:multiLevelType w:val="hybridMultilevel"/>
    <w:tmpl w:val="5FBE7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78E"/>
    <w:rsid w:val="00073D5F"/>
    <w:rsid w:val="000C416A"/>
    <w:rsid w:val="000F3A5B"/>
    <w:rsid w:val="00125E88"/>
    <w:rsid w:val="00142D0B"/>
    <w:rsid w:val="00166BD9"/>
    <w:rsid w:val="003117FD"/>
    <w:rsid w:val="0038436C"/>
    <w:rsid w:val="00396643"/>
    <w:rsid w:val="00484AA6"/>
    <w:rsid w:val="00485A61"/>
    <w:rsid w:val="005B4F34"/>
    <w:rsid w:val="005C63EC"/>
    <w:rsid w:val="005D2B6E"/>
    <w:rsid w:val="005D7D99"/>
    <w:rsid w:val="00642887"/>
    <w:rsid w:val="006C60CA"/>
    <w:rsid w:val="007720D7"/>
    <w:rsid w:val="007903CC"/>
    <w:rsid w:val="008E1C1A"/>
    <w:rsid w:val="008E478E"/>
    <w:rsid w:val="008F3847"/>
    <w:rsid w:val="00A47726"/>
    <w:rsid w:val="00BF61A9"/>
    <w:rsid w:val="00C442BA"/>
    <w:rsid w:val="00E170E9"/>
    <w:rsid w:val="00E62426"/>
    <w:rsid w:val="00F3491D"/>
    <w:rsid w:val="00F905F8"/>
    <w:rsid w:val="00F91AA7"/>
    <w:rsid w:val="00F9600A"/>
    <w:rsid w:val="00FB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47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1C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78E"/>
  </w:style>
  <w:style w:type="paragraph" w:styleId="Footer">
    <w:name w:val="footer"/>
    <w:basedOn w:val="Normal"/>
    <w:link w:val="FooterChar"/>
    <w:uiPriority w:val="99"/>
    <w:unhideWhenUsed/>
    <w:rsid w:val="008E4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78E"/>
  </w:style>
  <w:style w:type="paragraph" w:styleId="BalloonText">
    <w:name w:val="Balloon Text"/>
    <w:basedOn w:val="Normal"/>
    <w:link w:val="BalloonTextChar"/>
    <w:uiPriority w:val="99"/>
    <w:semiHidden/>
    <w:unhideWhenUsed/>
    <w:rsid w:val="008E4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78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E478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47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E47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478E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E478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E478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3491D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F3491D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1C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66BD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6B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47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1C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78E"/>
  </w:style>
  <w:style w:type="paragraph" w:styleId="Footer">
    <w:name w:val="footer"/>
    <w:basedOn w:val="Normal"/>
    <w:link w:val="FooterChar"/>
    <w:uiPriority w:val="99"/>
    <w:unhideWhenUsed/>
    <w:rsid w:val="008E4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78E"/>
  </w:style>
  <w:style w:type="paragraph" w:styleId="BalloonText">
    <w:name w:val="Balloon Text"/>
    <w:basedOn w:val="Normal"/>
    <w:link w:val="BalloonTextChar"/>
    <w:uiPriority w:val="99"/>
    <w:semiHidden/>
    <w:unhideWhenUsed/>
    <w:rsid w:val="008E4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78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E478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47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E47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478E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E478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E478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3491D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F3491D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1C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66BD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6B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ealth.Alert@nh.gov" TargetMode="External"/><Relationship Id="rId18" Type="http://schemas.openxmlformats.org/officeDocument/2006/relationships/hyperlink" Target="http://www.cdc.gov/lyme/resources/TickborneDiseases.pdf" TargetMode="External"/><Relationship Id="rId26" Type="http://schemas.openxmlformats.org/officeDocument/2006/relationships/hyperlink" Target="https://live.blueskybroadcast.com/bsb/client/CL_DEFAULT.asp?Client=74&amp;PCAT=7327&amp;CAT=7201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hyperlink" Target="http://lymecourse.idsociety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hhs.nh.gov/dphs/cdcs/alerts/documents/lymedisease-2014.pdf" TargetMode="External"/><Relationship Id="rId20" Type="http://schemas.openxmlformats.org/officeDocument/2006/relationships/hyperlink" Target="http://www.cdc.gov/lyme/healthcare/clinicians.htm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hhs.nh.gov/dphs/cdcs/documents/reportablediseases.pdf" TargetMode="External"/><Relationship Id="rId24" Type="http://schemas.openxmlformats.org/officeDocument/2006/relationships/hyperlink" Target="http://lymecourse.idsociety.org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dhhs.nh.gov/dphs/cdcs/alerts/han.htm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smartmedicine.acponline.org/content.aspx?gbosId=62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dhhs.nh.gov/dphs/cdcs/documents/lymediseasereport.pdf" TargetMode="External"/><Relationship Id="rId14" Type="http://schemas.openxmlformats.org/officeDocument/2006/relationships/hyperlink" Target="http://www.dhhs.nh.gov/dphs/cdcs/alerts/" TargetMode="External"/><Relationship Id="rId22" Type="http://schemas.openxmlformats.org/officeDocument/2006/relationships/hyperlink" Target="http://cid.oxfordjournals.org/content/43/9/1089.full" TargetMode="External"/><Relationship Id="rId27" Type="http://schemas.openxmlformats.org/officeDocument/2006/relationships/hyperlink" Target="http://bit.ly/1rCgUW5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FF681-9EEB-4018-9285-C44569A84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Nashua</Company>
  <LinksUpToDate>false</LinksUpToDate>
  <CharactersWithSpaces>5321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Reidy, Patrick</dc:creator>
  <cp:lastModifiedBy>conleya</cp:lastModifiedBy>
  <cp:revision>10</cp:revision>
  <cp:lastPrinted>2014-08-04T19:34:00Z</cp:lastPrinted>
  <dcterms:created xsi:type="dcterms:W3CDTF">2014-08-07T18:54:00Z</dcterms:created>
  <dcterms:modified xsi:type="dcterms:W3CDTF">2014-08-28T21:08:00Z</dcterms:modified>
</cp:coreProperties>
</file>